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100" w:afterLines="100" w:line="600" w:lineRule="auto"/>
        <w:jc w:val="center"/>
        <w:rPr>
          <w:rFonts w:ascii="黑体" w:eastAsia="黑体"/>
          <w:sz w:val="36"/>
          <w:szCs w:val="36"/>
        </w:rPr>
      </w:pPr>
      <w:r>
        <w:rPr>
          <w:rFonts w:hint="eastAsia" w:ascii="黑体" w:eastAsia="黑体"/>
          <w:sz w:val="36"/>
          <w:szCs w:val="36"/>
        </w:rPr>
        <w:t>2021级应用电子技术专业人才培养方案</w:t>
      </w:r>
    </w:p>
    <w:p>
      <w:pPr>
        <w:pStyle w:val="3"/>
        <w:spacing w:beforeLines="50" w:afterLines="50" w:line="440" w:lineRule="exact"/>
        <w:ind w:firstLine="482" w:firstLineChars="200"/>
        <w:rPr>
          <w:rFonts w:ascii="宋体" w:hAnsi="宋体"/>
          <w:szCs w:val="24"/>
        </w:rPr>
      </w:pPr>
      <w:r>
        <w:rPr>
          <w:rFonts w:hint="eastAsia" w:ascii="宋体" w:hAnsi="宋体"/>
          <w:szCs w:val="24"/>
        </w:rPr>
        <w:t>一、</w:t>
      </w:r>
      <w:r>
        <w:rPr>
          <w:rFonts w:ascii="宋体" w:hAnsi="宋体"/>
          <w:szCs w:val="24"/>
        </w:rPr>
        <w:t>专业名称</w:t>
      </w:r>
      <w:r>
        <w:rPr>
          <w:rFonts w:hint="eastAsia" w:ascii="宋体" w:hAnsi="宋体"/>
          <w:szCs w:val="24"/>
        </w:rPr>
        <w:t>及</w:t>
      </w:r>
      <w:r>
        <w:rPr>
          <w:rFonts w:ascii="宋体" w:hAnsi="宋体"/>
          <w:szCs w:val="24"/>
        </w:rPr>
        <w:t>代码</w:t>
      </w:r>
      <w:r>
        <w:rPr>
          <w:rFonts w:hint="eastAsia" w:ascii="宋体" w:hAnsi="宋体"/>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[专业名称]应用电子技术专业       </w:t>
      </w:r>
    </w:p>
    <w:p>
      <w:pPr>
        <w:spacing w:line="440" w:lineRule="exact"/>
        <w:ind w:firstLine="480" w:firstLineChars="200"/>
        <w:rPr>
          <w:rFonts w:ascii="宋体" w:hAnsi="宋体"/>
          <w:sz w:val="24"/>
          <w:szCs w:val="24"/>
        </w:rPr>
      </w:pPr>
      <w:r>
        <w:rPr>
          <w:rFonts w:hint="eastAsia" w:ascii="宋体" w:hAnsi="宋体"/>
          <w:sz w:val="24"/>
          <w:szCs w:val="24"/>
        </w:rPr>
        <w:t>[专业代码]</w:t>
      </w:r>
      <w:r>
        <w:rPr>
          <w:rFonts w:ascii="宋体" w:hAnsi="宋体"/>
          <w:sz w:val="24"/>
          <w:szCs w:val="24"/>
        </w:rPr>
        <w:t>51010</w:t>
      </w:r>
      <w:r>
        <w:rPr>
          <w:rFonts w:hint="eastAsia" w:ascii="宋体" w:hAnsi="宋体"/>
          <w:sz w:val="24"/>
          <w:szCs w:val="24"/>
        </w:rPr>
        <w:t xml:space="preserve">3 </w:t>
      </w:r>
    </w:p>
    <w:p>
      <w:pPr>
        <w:pStyle w:val="3"/>
        <w:spacing w:beforeLines="50" w:afterLines="50" w:line="440" w:lineRule="exact"/>
        <w:ind w:firstLine="482" w:firstLineChars="200"/>
        <w:rPr>
          <w:rFonts w:ascii="宋体" w:hAnsi="宋体"/>
          <w:szCs w:val="24"/>
        </w:rPr>
      </w:pPr>
      <w:r>
        <w:rPr>
          <w:rFonts w:hint="eastAsia" w:ascii="宋体" w:hAnsi="宋体"/>
          <w:szCs w:val="24"/>
        </w:rPr>
        <w:t>二、入学要求</w:t>
      </w:r>
    </w:p>
    <w:p>
      <w:pPr>
        <w:spacing w:line="440" w:lineRule="exact"/>
        <w:ind w:firstLine="480" w:firstLineChars="200"/>
        <w:rPr>
          <w:rFonts w:ascii="宋体" w:hAnsi="宋体"/>
          <w:sz w:val="24"/>
          <w:szCs w:val="24"/>
        </w:rPr>
      </w:pPr>
      <w:r>
        <w:rPr>
          <w:rFonts w:hint="eastAsia" w:ascii="宋体" w:hAnsi="宋体"/>
          <w:sz w:val="24"/>
          <w:szCs w:val="24"/>
        </w:rPr>
        <w:t>高中阶段教育毕业生或具有同等学力者。</w:t>
      </w:r>
    </w:p>
    <w:p>
      <w:pPr>
        <w:pStyle w:val="3"/>
        <w:spacing w:beforeLines="50" w:afterLines="50" w:line="440" w:lineRule="exact"/>
        <w:ind w:firstLine="482" w:firstLineChars="200"/>
        <w:rPr>
          <w:rFonts w:ascii="宋体" w:hAnsi="宋体"/>
          <w:szCs w:val="24"/>
        </w:rPr>
      </w:pPr>
      <w:r>
        <w:rPr>
          <w:rFonts w:hint="eastAsia" w:ascii="宋体" w:hAnsi="宋体"/>
          <w:szCs w:val="24"/>
        </w:rPr>
        <w:t>三、修业年限</w:t>
      </w:r>
    </w:p>
    <w:p>
      <w:pPr>
        <w:rPr>
          <w:rFonts w:ascii="宋体" w:hAnsi="宋体"/>
          <w:sz w:val="24"/>
          <w:szCs w:val="24"/>
        </w:rPr>
      </w:pPr>
      <w:r>
        <w:rPr>
          <w:rFonts w:hint="eastAsia"/>
        </w:rPr>
        <w:t xml:space="preserve">    </w:t>
      </w:r>
      <w:r>
        <w:rPr>
          <w:rFonts w:hint="eastAsia" w:ascii="宋体" w:hAnsi="宋体"/>
          <w:sz w:val="24"/>
          <w:szCs w:val="24"/>
        </w:rPr>
        <w:t xml:space="preserve"> 三年</w:t>
      </w:r>
    </w:p>
    <w:p>
      <w:pPr>
        <w:pStyle w:val="3"/>
        <w:spacing w:beforeLines="50" w:afterLines="50" w:line="440" w:lineRule="exact"/>
        <w:ind w:firstLine="482" w:firstLineChars="200"/>
        <w:rPr>
          <w:rFonts w:ascii="宋体" w:hAnsi="宋体"/>
          <w:szCs w:val="24"/>
        </w:rPr>
      </w:pPr>
      <w:r>
        <w:rPr>
          <w:rFonts w:hint="eastAsia" w:ascii="宋体" w:hAnsi="宋体"/>
          <w:szCs w:val="24"/>
        </w:rPr>
        <w:t>四、职</w:t>
      </w:r>
      <w:r>
        <w:rPr>
          <w:rFonts w:ascii="宋体" w:hAnsi="宋体"/>
          <w:szCs w:val="24"/>
        </w:rPr>
        <w:t>业面向</w:t>
      </w:r>
    </w:p>
    <w:tbl>
      <w:tblPr>
        <w:tblStyle w:val="6"/>
        <w:tblpPr w:leftFromText="180" w:rightFromText="180" w:vertAnchor="text" w:horzAnchor="margin" w:tblpXSpec="center" w:tblpY="6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8"/>
        <w:gridCol w:w="1263"/>
        <w:gridCol w:w="936"/>
        <w:gridCol w:w="1536"/>
        <w:gridCol w:w="1952"/>
        <w:gridCol w:w="2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exact"/>
        </w:trPr>
        <w:tc>
          <w:tcPr>
            <w:tcW w:w="1357"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所属专业大类（代码）</w:t>
            </w:r>
          </w:p>
        </w:tc>
        <w:tc>
          <w:tcPr>
            <w:tcW w:w="1314"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所属专业类</w:t>
            </w:r>
          </w:p>
          <w:p>
            <w:pPr>
              <w:spacing w:line="440" w:lineRule="exact"/>
              <w:jc w:val="center"/>
              <w:rPr>
                <w:rFonts w:ascii="宋体" w:hAnsi="宋体" w:cs="Tahoma"/>
                <w:bCs/>
                <w:kern w:val="0"/>
                <w:sz w:val="24"/>
                <w:szCs w:val="24"/>
              </w:rPr>
            </w:pPr>
            <w:r>
              <w:rPr>
                <w:rFonts w:hint="eastAsia" w:ascii="宋体" w:hAnsi="宋体" w:cs="Tahoma"/>
                <w:bCs/>
                <w:kern w:val="0"/>
                <w:sz w:val="24"/>
                <w:szCs w:val="24"/>
              </w:rPr>
              <w:t>（代码）</w:t>
            </w:r>
          </w:p>
        </w:tc>
        <w:tc>
          <w:tcPr>
            <w:tcW w:w="772"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对应</w:t>
            </w:r>
          </w:p>
          <w:p>
            <w:pPr>
              <w:spacing w:line="440" w:lineRule="exact"/>
              <w:jc w:val="center"/>
              <w:rPr>
                <w:rFonts w:ascii="宋体" w:hAnsi="宋体" w:cs="Tahoma"/>
                <w:bCs/>
                <w:kern w:val="0"/>
                <w:sz w:val="24"/>
                <w:szCs w:val="24"/>
              </w:rPr>
            </w:pPr>
            <w:r>
              <w:rPr>
                <w:rFonts w:hint="eastAsia" w:ascii="宋体" w:hAnsi="宋体" w:cs="Tahoma"/>
                <w:bCs/>
                <w:kern w:val="0"/>
                <w:sz w:val="24"/>
                <w:szCs w:val="24"/>
              </w:rPr>
              <w:t>行业</w:t>
            </w:r>
          </w:p>
        </w:tc>
        <w:tc>
          <w:tcPr>
            <w:tcW w:w="1128"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主要职业类别</w:t>
            </w:r>
          </w:p>
        </w:tc>
        <w:tc>
          <w:tcPr>
            <w:tcW w:w="2147"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主要岗位类别（或技术领域）</w:t>
            </w:r>
          </w:p>
        </w:tc>
        <w:tc>
          <w:tcPr>
            <w:tcW w:w="2462"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职业资格或职业技能等级证书举例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2" w:hRule="exact"/>
        </w:trPr>
        <w:tc>
          <w:tcPr>
            <w:tcW w:w="1357"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电子信息</w:t>
            </w:r>
          </w:p>
          <w:p>
            <w:pPr>
              <w:spacing w:line="440" w:lineRule="exact"/>
              <w:jc w:val="center"/>
              <w:rPr>
                <w:rFonts w:ascii="宋体" w:hAnsi="宋体" w:cs="Tahoma"/>
                <w:bCs/>
                <w:kern w:val="0"/>
                <w:sz w:val="24"/>
                <w:szCs w:val="24"/>
              </w:rPr>
            </w:pPr>
            <w:r>
              <w:rPr>
                <w:rFonts w:hint="eastAsia" w:ascii="宋体" w:hAnsi="宋体" w:cs="Tahoma"/>
                <w:bCs/>
                <w:kern w:val="0"/>
                <w:sz w:val="24"/>
                <w:szCs w:val="24"/>
              </w:rPr>
              <w:t>大类</w:t>
            </w:r>
          </w:p>
          <w:p>
            <w:pPr>
              <w:spacing w:line="440" w:lineRule="exact"/>
              <w:jc w:val="center"/>
              <w:rPr>
                <w:rFonts w:ascii="宋体" w:hAnsi="宋体" w:eastAsia="宋体" w:cs="Tahoma"/>
                <w:bCs/>
                <w:kern w:val="0"/>
                <w:sz w:val="24"/>
                <w:szCs w:val="24"/>
                <w:lang w:val="en-US" w:eastAsia="zh-CN" w:bidi="ar-SA"/>
              </w:rPr>
            </w:pPr>
            <w:r>
              <w:rPr>
                <w:rFonts w:ascii="宋体" w:hAnsi="宋体" w:cs="Tahoma"/>
                <w:bCs/>
                <w:kern w:val="0"/>
                <w:sz w:val="24"/>
                <w:szCs w:val="24"/>
              </w:rPr>
              <w:t>(51)</w:t>
            </w:r>
          </w:p>
        </w:tc>
        <w:tc>
          <w:tcPr>
            <w:tcW w:w="1314"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电子信息类</w:t>
            </w:r>
          </w:p>
          <w:p>
            <w:pPr>
              <w:spacing w:line="440" w:lineRule="exact"/>
              <w:jc w:val="center"/>
              <w:rPr>
                <w:rFonts w:ascii="宋体" w:hAnsi="宋体" w:eastAsia="宋体" w:cs="Tahoma"/>
                <w:bCs/>
                <w:kern w:val="0"/>
                <w:sz w:val="24"/>
                <w:szCs w:val="24"/>
                <w:lang w:val="en-US" w:eastAsia="zh-CN" w:bidi="ar-SA"/>
              </w:rPr>
            </w:pPr>
            <w:r>
              <w:rPr>
                <w:rFonts w:ascii="宋体" w:hAnsi="宋体" w:cs="Tahoma"/>
                <w:bCs/>
                <w:kern w:val="0"/>
                <w:sz w:val="24"/>
                <w:szCs w:val="24"/>
              </w:rPr>
              <w:t>(5101)</w:t>
            </w:r>
          </w:p>
        </w:tc>
        <w:tc>
          <w:tcPr>
            <w:tcW w:w="772"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计算机、通信</w:t>
            </w:r>
          </w:p>
          <w:p>
            <w:pPr>
              <w:spacing w:line="440" w:lineRule="exact"/>
              <w:jc w:val="center"/>
              <w:rPr>
                <w:rFonts w:ascii="宋体" w:hAnsi="宋体" w:cs="Tahoma"/>
                <w:bCs/>
                <w:kern w:val="0"/>
                <w:sz w:val="24"/>
                <w:szCs w:val="24"/>
              </w:rPr>
            </w:pPr>
            <w:r>
              <w:rPr>
                <w:rFonts w:hint="eastAsia" w:ascii="宋体" w:hAnsi="宋体" w:cs="Tahoma"/>
                <w:bCs/>
                <w:kern w:val="0"/>
                <w:sz w:val="24"/>
                <w:szCs w:val="24"/>
              </w:rPr>
              <w:t>和其他电子</w:t>
            </w:r>
          </w:p>
          <w:p>
            <w:pPr>
              <w:spacing w:line="440" w:lineRule="exact"/>
              <w:jc w:val="center"/>
              <w:rPr>
                <w:rFonts w:ascii="宋体" w:hAnsi="宋体" w:cs="Tahoma"/>
                <w:bCs/>
                <w:kern w:val="0"/>
                <w:sz w:val="24"/>
                <w:szCs w:val="24"/>
              </w:rPr>
            </w:pPr>
            <w:r>
              <w:rPr>
                <w:rFonts w:hint="eastAsia" w:ascii="宋体" w:hAnsi="宋体" w:cs="Tahoma"/>
                <w:bCs/>
                <w:kern w:val="0"/>
                <w:sz w:val="24"/>
                <w:szCs w:val="24"/>
              </w:rPr>
              <w:t>设备制造业</w:t>
            </w:r>
          </w:p>
          <w:p>
            <w:pPr>
              <w:spacing w:line="440" w:lineRule="exact"/>
              <w:jc w:val="center"/>
              <w:rPr>
                <w:rFonts w:ascii="宋体" w:hAnsi="宋体" w:eastAsia="宋体" w:cs="Tahoma"/>
                <w:bCs/>
                <w:kern w:val="0"/>
                <w:sz w:val="24"/>
                <w:szCs w:val="24"/>
                <w:lang w:val="en-US" w:eastAsia="zh-CN" w:bidi="ar-SA"/>
              </w:rPr>
            </w:pPr>
            <w:r>
              <w:rPr>
                <w:rFonts w:hint="eastAsia" w:ascii="宋体" w:hAnsi="宋体" w:cs="Tahoma"/>
                <w:bCs/>
                <w:kern w:val="0"/>
                <w:sz w:val="24"/>
                <w:szCs w:val="24"/>
              </w:rPr>
              <w:t>（39）</w:t>
            </w:r>
          </w:p>
        </w:tc>
        <w:tc>
          <w:tcPr>
            <w:tcW w:w="1128"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电子设备装配调试</w:t>
            </w:r>
          </w:p>
          <w:p>
            <w:pPr>
              <w:spacing w:line="440" w:lineRule="exact"/>
              <w:jc w:val="center"/>
              <w:rPr>
                <w:rFonts w:ascii="宋体" w:hAnsi="宋体" w:cs="Tahoma"/>
                <w:bCs/>
                <w:kern w:val="0"/>
                <w:sz w:val="24"/>
                <w:szCs w:val="24"/>
              </w:rPr>
            </w:pPr>
            <w:r>
              <w:rPr>
                <w:rFonts w:hint="eastAsia" w:ascii="宋体" w:hAnsi="宋体" w:cs="Tahoma"/>
                <w:bCs/>
                <w:kern w:val="0"/>
                <w:sz w:val="24"/>
                <w:szCs w:val="24"/>
              </w:rPr>
              <w:t>人员</w:t>
            </w:r>
          </w:p>
          <w:p>
            <w:pPr>
              <w:spacing w:line="440" w:lineRule="exact"/>
              <w:jc w:val="center"/>
              <w:rPr>
                <w:rFonts w:ascii="宋体" w:hAnsi="宋体" w:cs="Tahoma"/>
                <w:bCs/>
                <w:kern w:val="0"/>
                <w:sz w:val="24"/>
                <w:szCs w:val="24"/>
              </w:rPr>
            </w:pPr>
            <w:r>
              <w:rPr>
                <w:rFonts w:hint="eastAsia" w:ascii="宋体" w:hAnsi="宋体" w:cs="Tahoma"/>
                <w:bCs/>
                <w:kern w:val="0"/>
                <w:sz w:val="24"/>
                <w:szCs w:val="24"/>
              </w:rPr>
              <w:t>（6-25-04）</w:t>
            </w:r>
          </w:p>
          <w:p>
            <w:pPr>
              <w:spacing w:line="440" w:lineRule="exact"/>
              <w:jc w:val="center"/>
              <w:rPr>
                <w:rFonts w:ascii="宋体" w:hAnsi="宋体" w:cs="Tahoma"/>
                <w:bCs/>
                <w:kern w:val="0"/>
                <w:sz w:val="24"/>
                <w:szCs w:val="24"/>
              </w:rPr>
            </w:pPr>
            <w:r>
              <w:rPr>
                <w:rFonts w:hint="eastAsia" w:ascii="宋体" w:hAnsi="宋体" w:cs="Tahoma"/>
                <w:bCs/>
                <w:kern w:val="0"/>
                <w:sz w:val="24"/>
                <w:szCs w:val="24"/>
              </w:rPr>
              <w:t>电子专用设备装配</w:t>
            </w:r>
          </w:p>
          <w:p>
            <w:pPr>
              <w:spacing w:line="440" w:lineRule="exact"/>
              <w:jc w:val="center"/>
              <w:rPr>
                <w:rFonts w:ascii="宋体" w:hAnsi="宋体" w:cs="Tahoma"/>
                <w:bCs/>
                <w:kern w:val="0"/>
                <w:sz w:val="24"/>
                <w:szCs w:val="24"/>
              </w:rPr>
            </w:pPr>
            <w:r>
              <w:rPr>
                <w:rFonts w:hint="eastAsia" w:ascii="宋体" w:hAnsi="宋体" w:cs="Tahoma"/>
                <w:bCs/>
                <w:kern w:val="0"/>
                <w:sz w:val="24"/>
                <w:szCs w:val="24"/>
              </w:rPr>
              <w:t>调试人员</w:t>
            </w:r>
          </w:p>
          <w:p>
            <w:pPr>
              <w:spacing w:line="440" w:lineRule="exact"/>
              <w:jc w:val="center"/>
              <w:rPr>
                <w:rFonts w:ascii="宋体" w:hAnsi="宋体" w:cs="Tahoma"/>
                <w:bCs/>
                <w:kern w:val="0"/>
                <w:sz w:val="24"/>
                <w:szCs w:val="24"/>
              </w:rPr>
            </w:pPr>
            <w:r>
              <w:rPr>
                <w:rFonts w:hint="eastAsia" w:ascii="宋体" w:hAnsi="宋体" w:cs="Tahoma"/>
                <w:bCs/>
                <w:kern w:val="0"/>
                <w:sz w:val="24"/>
                <w:szCs w:val="24"/>
              </w:rPr>
              <w:t>（6-21-04）</w:t>
            </w:r>
          </w:p>
          <w:p>
            <w:pPr>
              <w:spacing w:line="440" w:lineRule="exact"/>
              <w:jc w:val="center"/>
              <w:rPr>
                <w:rFonts w:ascii="宋体" w:hAnsi="宋体" w:cs="Tahoma"/>
                <w:bCs/>
                <w:kern w:val="0"/>
                <w:sz w:val="24"/>
                <w:szCs w:val="24"/>
              </w:rPr>
            </w:pPr>
            <w:r>
              <w:rPr>
                <w:rFonts w:hint="eastAsia" w:ascii="宋体" w:hAnsi="宋体" w:cs="Tahoma"/>
                <w:bCs/>
                <w:kern w:val="0"/>
                <w:sz w:val="24"/>
                <w:szCs w:val="24"/>
              </w:rPr>
              <w:t>电子工程技术人员</w:t>
            </w:r>
          </w:p>
          <w:p>
            <w:pPr>
              <w:spacing w:line="440" w:lineRule="exact"/>
              <w:jc w:val="center"/>
              <w:rPr>
                <w:rFonts w:ascii="宋体" w:hAnsi="宋体" w:eastAsia="宋体" w:cs="Tahoma"/>
                <w:bCs/>
                <w:kern w:val="0"/>
                <w:sz w:val="24"/>
                <w:szCs w:val="24"/>
                <w:lang w:val="en-US" w:eastAsia="zh-CN" w:bidi="ar-SA"/>
              </w:rPr>
            </w:pPr>
            <w:r>
              <w:rPr>
                <w:rFonts w:hint="eastAsia" w:ascii="宋体" w:hAnsi="宋体" w:cs="Tahoma"/>
                <w:bCs/>
                <w:kern w:val="0"/>
                <w:sz w:val="24"/>
                <w:szCs w:val="24"/>
              </w:rPr>
              <w:t>（2-02-09）</w:t>
            </w:r>
          </w:p>
        </w:tc>
        <w:tc>
          <w:tcPr>
            <w:tcW w:w="2147"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电子产品安装调试</w:t>
            </w:r>
          </w:p>
          <w:p>
            <w:pPr>
              <w:spacing w:line="440" w:lineRule="exact"/>
              <w:jc w:val="center"/>
              <w:rPr>
                <w:rFonts w:ascii="宋体" w:hAnsi="宋体" w:cs="Tahoma"/>
                <w:bCs/>
                <w:kern w:val="0"/>
                <w:sz w:val="24"/>
                <w:szCs w:val="24"/>
              </w:rPr>
            </w:pPr>
            <w:r>
              <w:rPr>
                <w:rFonts w:hint="eastAsia" w:ascii="宋体" w:hAnsi="宋体" w:cs="Tahoma"/>
                <w:bCs/>
                <w:kern w:val="0"/>
                <w:sz w:val="24"/>
                <w:szCs w:val="24"/>
              </w:rPr>
              <w:t>电子产品生产工艺管理</w:t>
            </w:r>
          </w:p>
          <w:p>
            <w:pPr>
              <w:spacing w:line="440" w:lineRule="exact"/>
              <w:jc w:val="center"/>
              <w:rPr>
                <w:rFonts w:ascii="宋体" w:hAnsi="宋体" w:cs="Tahoma"/>
                <w:bCs/>
                <w:kern w:val="0"/>
                <w:sz w:val="24"/>
                <w:szCs w:val="24"/>
              </w:rPr>
            </w:pPr>
            <w:r>
              <w:rPr>
                <w:rFonts w:hint="eastAsia" w:ascii="宋体" w:hAnsi="宋体" w:cs="Tahoma"/>
                <w:bCs/>
                <w:kern w:val="0"/>
                <w:sz w:val="24"/>
                <w:szCs w:val="24"/>
              </w:rPr>
              <w:t>电子产品检测与质量管理</w:t>
            </w:r>
          </w:p>
          <w:p>
            <w:pPr>
              <w:spacing w:line="440" w:lineRule="exact"/>
              <w:jc w:val="center"/>
              <w:rPr>
                <w:rFonts w:ascii="宋体" w:hAnsi="宋体" w:cs="Tahoma"/>
                <w:bCs/>
                <w:kern w:val="0"/>
                <w:sz w:val="24"/>
                <w:szCs w:val="24"/>
              </w:rPr>
            </w:pPr>
            <w:r>
              <w:rPr>
                <w:rFonts w:hint="eastAsia" w:ascii="宋体" w:hAnsi="宋体" w:cs="Tahoma"/>
                <w:bCs/>
                <w:kern w:val="0"/>
                <w:sz w:val="24"/>
                <w:szCs w:val="24"/>
              </w:rPr>
              <w:t>电子产品生产设备操作与维护</w:t>
            </w:r>
          </w:p>
          <w:p>
            <w:pPr>
              <w:spacing w:line="440" w:lineRule="exact"/>
              <w:jc w:val="center"/>
              <w:rPr>
                <w:rFonts w:ascii="宋体" w:hAnsi="宋体" w:cs="Tahoma"/>
                <w:bCs/>
                <w:kern w:val="0"/>
                <w:sz w:val="24"/>
                <w:szCs w:val="24"/>
              </w:rPr>
            </w:pPr>
            <w:r>
              <w:rPr>
                <w:rFonts w:hint="eastAsia" w:ascii="宋体" w:hAnsi="宋体" w:cs="Tahoma"/>
                <w:bCs/>
                <w:kern w:val="0"/>
                <w:sz w:val="24"/>
                <w:szCs w:val="24"/>
              </w:rPr>
              <w:t>电子产品售后服务</w:t>
            </w:r>
          </w:p>
          <w:p>
            <w:pPr>
              <w:spacing w:line="440" w:lineRule="exact"/>
              <w:jc w:val="center"/>
              <w:rPr>
                <w:rFonts w:ascii="宋体" w:hAnsi="宋体" w:eastAsia="宋体" w:cs="Tahoma"/>
                <w:bCs/>
                <w:kern w:val="0"/>
                <w:sz w:val="24"/>
                <w:szCs w:val="24"/>
                <w:lang w:val="en-US" w:eastAsia="zh-CN" w:bidi="ar-SA"/>
              </w:rPr>
            </w:pPr>
            <w:r>
              <w:rPr>
                <w:rFonts w:hint="eastAsia" w:ascii="宋体" w:hAnsi="宋体" w:cs="Tahoma"/>
                <w:bCs/>
                <w:kern w:val="0"/>
                <w:sz w:val="24"/>
                <w:szCs w:val="24"/>
              </w:rPr>
              <w:t>电子产品应用技术服务</w:t>
            </w:r>
          </w:p>
        </w:tc>
        <w:tc>
          <w:tcPr>
            <w:tcW w:w="2462" w:type="dxa"/>
            <w:vAlign w:val="top"/>
          </w:tcPr>
          <w:p>
            <w:pPr>
              <w:spacing w:line="440" w:lineRule="exact"/>
              <w:jc w:val="center"/>
              <w:rPr>
                <w:rFonts w:ascii="宋体" w:hAnsi="宋体" w:cs="Tahoma"/>
                <w:bCs/>
                <w:kern w:val="0"/>
                <w:sz w:val="24"/>
                <w:szCs w:val="24"/>
              </w:rPr>
            </w:pPr>
          </w:p>
          <w:p>
            <w:pPr>
              <w:spacing w:line="440" w:lineRule="exact"/>
              <w:jc w:val="center"/>
              <w:rPr>
                <w:rFonts w:ascii="宋体" w:hAnsi="宋体" w:cs="Tahoma"/>
                <w:bCs/>
                <w:kern w:val="0"/>
                <w:sz w:val="24"/>
                <w:szCs w:val="24"/>
              </w:rPr>
            </w:pPr>
            <w:r>
              <w:rPr>
                <w:rFonts w:hint="eastAsia" w:ascii="宋体" w:hAnsi="宋体" w:cs="Tahoma"/>
                <w:bCs/>
                <w:kern w:val="0"/>
                <w:sz w:val="24"/>
                <w:szCs w:val="24"/>
              </w:rPr>
              <w:t>传感器应用开发工程师、</w:t>
            </w:r>
          </w:p>
          <w:p>
            <w:pPr>
              <w:spacing w:line="440" w:lineRule="exact"/>
              <w:jc w:val="center"/>
              <w:rPr>
                <w:rFonts w:ascii="宋体" w:hAnsi="宋体" w:cs="Tahoma"/>
                <w:bCs/>
                <w:kern w:val="0"/>
                <w:sz w:val="24"/>
                <w:szCs w:val="24"/>
              </w:rPr>
            </w:pPr>
            <w:r>
              <w:rPr>
                <w:rFonts w:hint="eastAsia" w:ascii="宋体" w:hAnsi="宋体" w:cs="Tahoma"/>
                <w:bCs/>
                <w:kern w:val="0"/>
                <w:sz w:val="24"/>
                <w:szCs w:val="24"/>
              </w:rPr>
              <w:t>广电和通信设备装接</w:t>
            </w:r>
          </w:p>
          <w:p>
            <w:pPr>
              <w:spacing w:line="440" w:lineRule="exact"/>
              <w:jc w:val="center"/>
              <w:rPr>
                <w:rFonts w:ascii="宋体" w:hAnsi="宋体" w:cs="Tahoma"/>
                <w:bCs/>
                <w:kern w:val="0"/>
                <w:sz w:val="24"/>
                <w:szCs w:val="24"/>
              </w:rPr>
            </w:pPr>
            <w:r>
              <w:rPr>
                <w:rFonts w:hint="eastAsia" w:ascii="宋体" w:hAnsi="宋体" w:cs="Tahoma"/>
                <w:bCs/>
                <w:kern w:val="0"/>
                <w:sz w:val="24"/>
                <w:szCs w:val="24"/>
              </w:rPr>
              <w:t>工（中级）</w:t>
            </w:r>
          </w:p>
          <w:p>
            <w:pPr>
              <w:spacing w:line="440" w:lineRule="exact"/>
              <w:jc w:val="center"/>
              <w:rPr>
                <w:rFonts w:ascii="宋体" w:hAnsi="宋体" w:cs="Tahoma"/>
                <w:bCs/>
                <w:kern w:val="0"/>
                <w:sz w:val="24"/>
                <w:szCs w:val="24"/>
              </w:rPr>
            </w:pPr>
            <w:r>
              <w:rPr>
                <w:rFonts w:hint="eastAsia" w:ascii="宋体" w:hAnsi="宋体" w:cs="Tahoma"/>
                <w:bCs/>
                <w:kern w:val="0"/>
                <w:sz w:val="24"/>
                <w:szCs w:val="24"/>
              </w:rPr>
              <w:t>广电和通信设备调试</w:t>
            </w:r>
          </w:p>
          <w:p>
            <w:pPr>
              <w:spacing w:line="440" w:lineRule="exact"/>
              <w:jc w:val="center"/>
              <w:rPr>
                <w:rFonts w:ascii="宋体" w:hAnsi="宋体" w:cs="Tahoma"/>
                <w:bCs/>
                <w:kern w:val="0"/>
                <w:sz w:val="24"/>
                <w:szCs w:val="24"/>
              </w:rPr>
            </w:pPr>
            <w:r>
              <w:rPr>
                <w:rFonts w:hint="eastAsia" w:ascii="宋体" w:hAnsi="宋体" w:cs="Tahoma"/>
                <w:bCs/>
                <w:kern w:val="0"/>
                <w:sz w:val="24"/>
                <w:szCs w:val="24"/>
              </w:rPr>
              <w:t>工（中级）</w:t>
            </w:r>
          </w:p>
          <w:p>
            <w:pPr>
              <w:spacing w:line="440" w:lineRule="exact"/>
              <w:jc w:val="center"/>
              <w:rPr>
                <w:rFonts w:ascii="宋体" w:hAnsi="宋体" w:eastAsia="宋体" w:cs="Tahoma"/>
                <w:bCs/>
                <w:kern w:val="0"/>
                <w:sz w:val="24"/>
                <w:szCs w:val="24"/>
                <w:lang w:val="en-US" w:eastAsia="zh-CN" w:bidi="ar-SA"/>
              </w:rPr>
            </w:pPr>
            <w:r>
              <w:rPr>
                <w:rFonts w:hint="eastAsia" w:ascii="宋体" w:hAnsi="宋体" w:cs="Tahoma"/>
                <w:bCs/>
                <w:kern w:val="0"/>
                <w:sz w:val="24"/>
                <w:szCs w:val="24"/>
              </w:rPr>
              <w:t>电子产品制版</w:t>
            </w:r>
          </w:p>
        </w:tc>
      </w:tr>
    </w:tbl>
    <w:p>
      <w:pPr>
        <w:pStyle w:val="3"/>
        <w:spacing w:beforeLines="50" w:afterLines="50" w:line="440" w:lineRule="exact"/>
        <w:ind w:firstLine="482" w:firstLineChars="200"/>
        <w:rPr>
          <w:rFonts w:ascii="宋体" w:hAnsi="宋体"/>
          <w:szCs w:val="24"/>
        </w:rPr>
      </w:pPr>
      <w:r>
        <w:rPr>
          <w:rFonts w:hint="eastAsia" w:ascii="宋体" w:hAnsi="宋体"/>
          <w:szCs w:val="24"/>
        </w:rPr>
        <w:t>五、</w:t>
      </w:r>
      <w:r>
        <w:rPr>
          <w:rFonts w:ascii="宋体" w:hAnsi="宋体"/>
          <w:szCs w:val="24"/>
        </w:rPr>
        <w:t>培养目标与</w:t>
      </w:r>
      <w:r>
        <w:rPr>
          <w:rFonts w:hint="eastAsia" w:ascii="宋体" w:hAnsi="宋体"/>
          <w:szCs w:val="24"/>
        </w:rPr>
        <w:t>培养</w:t>
      </w:r>
      <w:r>
        <w:rPr>
          <w:rFonts w:ascii="宋体" w:hAnsi="宋体"/>
          <w:szCs w:val="24"/>
        </w:rPr>
        <w:t>规格</w:t>
      </w:r>
    </w:p>
    <w:p>
      <w:pPr>
        <w:spacing w:line="440" w:lineRule="exact"/>
        <w:ind w:firstLine="482" w:firstLineChars="200"/>
        <w:rPr>
          <w:rFonts w:ascii="宋体" w:hAnsi="宋体"/>
          <w:b/>
          <w:sz w:val="24"/>
          <w:szCs w:val="24"/>
        </w:rPr>
      </w:pPr>
      <w:r>
        <w:rPr>
          <w:rFonts w:hint="eastAsia" w:ascii="宋体" w:hAnsi="宋体"/>
          <w:b/>
          <w:sz w:val="24"/>
          <w:szCs w:val="24"/>
        </w:rPr>
        <w:t>（一）</w:t>
      </w:r>
      <w:r>
        <w:rPr>
          <w:rFonts w:ascii="宋体" w:hAnsi="宋体"/>
          <w:b/>
          <w:sz w:val="24"/>
          <w:szCs w:val="24"/>
        </w:rPr>
        <w:t>培养目标</w:t>
      </w:r>
    </w:p>
    <w:p>
      <w:pPr>
        <w:spacing w:line="440" w:lineRule="exact"/>
        <w:ind w:firstLine="480" w:firstLineChars="200"/>
        <w:rPr>
          <w:rFonts w:ascii="宋体" w:hAnsi="宋体"/>
          <w:sz w:val="24"/>
          <w:szCs w:val="24"/>
        </w:rPr>
      </w:pPr>
      <w:r>
        <w:rPr>
          <w:rFonts w:hint="eastAsia" w:ascii="宋体" w:hAnsi="宋体"/>
          <w:sz w:val="24"/>
          <w:szCs w:val="24"/>
        </w:rPr>
        <w:t>本专业培养理想信念坚定，德、智、体、美、劳全面发展，具有一定的科学文化水平，良好的人文素养、职业道德和创新意识，精益求精的工匠精神，较强的就业创业能力和可持续发展能力的社会主义建设者和接班人。依据计算机、通信和其他电子设备制造业行业发展需要,</w:t>
      </w:r>
      <w:r>
        <w:rPr>
          <w:rFonts w:hint="eastAsia" w:ascii="宋体" w:hAnsi="宋体"/>
          <w:bCs/>
          <w:sz w:val="24"/>
          <w:szCs w:val="24"/>
        </w:rPr>
        <w:t>培养</w:t>
      </w:r>
      <w:r>
        <w:rPr>
          <w:rFonts w:hint="eastAsia" w:ascii="宋体" w:hAnsi="宋体"/>
          <w:sz w:val="24"/>
          <w:szCs w:val="24"/>
        </w:rPr>
        <w:t>该行业技能型人才就业的需要</w:t>
      </w:r>
      <w:r>
        <w:rPr>
          <w:rFonts w:ascii="宋体" w:hAnsi="宋体"/>
          <w:sz w:val="24"/>
          <w:szCs w:val="24"/>
        </w:rPr>
        <w:t>，具有</w:t>
      </w:r>
      <w:r>
        <w:rPr>
          <w:rFonts w:hint="eastAsia" w:ascii="宋体" w:hAnsi="宋体"/>
          <w:sz w:val="24"/>
          <w:szCs w:val="24"/>
        </w:rPr>
        <w:t>一定的科学文化水平，良好的人文素养、职业道德和创新意识，精益求精的工匠精神，较强的就业能力和可持续发展的素质</w:t>
      </w:r>
      <w:r>
        <w:rPr>
          <w:rFonts w:ascii="宋体" w:hAnsi="宋体"/>
          <w:sz w:val="24"/>
          <w:szCs w:val="24"/>
        </w:rPr>
        <w:t>，掌握</w:t>
      </w:r>
      <w:r>
        <w:rPr>
          <w:rFonts w:hint="eastAsia" w:ascii="宋体" w:hAnsi="宋体"/>
          <w:sz w:val="24"/>
          <w:szCs w:val="24"/>
        </w:rPr>
        <w:t>本专业知识和技术技能，面向计算机、通信和其他电子设备制造业的电子设备装配调试人员、电子专用设备装配调试人员、电子工程技术人员等岗位群，能够从事电子产品安装调试、电子产品生产工艺管理、电子产品检测与质量管理、电子产品生产设备操作与维护、电子产品售后服务、电子产品应用技术服等</w:t>
      </w:r>
      <w:r>
        <w:rPr>
          <w:rFonts w:ascii="宋体" w:hAnsi="宋体"/>
          <w:sz w:val="24"/>
          <w:szCs w:val="24"/>
        </w:rPr>
        <w:t>知识</w:t>
      </w:r>
      <w:r>
        <w:rPr>
          <w:rFonts w:hint="eastAsia" w:ascii="宋体" w:hAnsi="宋体"/>
          <w:sz w:val="24"/>
          <w:szCs w:val="24"/>
        </w:rPr>
        <w:t>和技术</w:t>
      </w:r>
      <w:r>
        <w:rPr>
          <w:rFonts w:ascii="宋体" w:hAnsi="宋体"/>
          <w:sz w:val="24"/>
          <w:szCs w:val="24"/>
        </w:rPr>
        <w:t>技能，</w:t>
      </w:r>
      <w:r>
        <w:rPr>
          <w:rFonts w:hint="eastAsia" w:ascii="宋体" w:hAnsi="宋体"/>
          <w:bCs/>
          <w:sz w:val="24"/>
          <w:szCs w:val="24"/>
        </w:rPr>
        <w:t>具备良好的思想素质和职业道德,具有综合实践能力和创新能力、</w:t>
      </w:r>
      <w:r>
        <w:rPr>
          <w:rFonts w:ascii="宋体" w:hAnsi="宋体"/>
          <w:sz w:val="24"/>
          <w:szCs w:val="24"/>
        </w:rPr>
        <w:t>德技并修</w:t>
      </w:r>
      <w:r>
        <w:rPr>
          <w:rFonts w:hint="eastAsia" w:ascii="宋体" w:hAnsi="宋体"/>
          <w:sz w:val="24"/>
          <w:szCs w:val="24"/>
        </w:rPr>
        <w:t>、全面发展</w:t>
      </w:r>
      <w:r>
        <w:rPr>
          <w:rFonts w:ascii="宋体" w:hAnsi="宋体"/>
          <w:sz w:val="24"/>
          <w:szCs w:val="24"/>
        </w:rPr>
        <w:t>的高素质技术技能</w:t>
      </w:r>
      <w:r>
        <w:rPr>
          <w:rFonts w:hint="eastAsia" w:ascii="宋体" w:hAnsi="宋体"/>
          <w:sz w:val="24"/>
          <w:szCs w:val="24"/>
        </w:rPr>
        <w:t>型</w:t>
      </w:r>
      <w:r>
        <w:rPr>
          <w:rFonts w:ascii="宋体" w:hAnsi="宋体"/>
          <w:sz w:val="24"/>
          <w:szCs w:val="24"/>
        </w:rPr>
        <w:t>人才。</w:t>
      </w:r>
    </w:p>
    <w:p>
      <w:pPr>
        <w:adjustRightInd w:val="0"/>
        <w:spacing w:line="440" w:lineRule="exact"/>
        <w:ind w:firstLine="482" w:firstLineChars="200"/>
        <w:rPr>
          <w:rFonts w:ascii="宋体" w:hAnsi="宋体"/>
          <w:b/>
          <w:sz w:val="24"/>
          <w:szCs w:val="24"/>
        </w:rPr>
      </w:pPr>
      <w:r>
        <w:rPr>
          <w:rFonts w:hint="eastAsia" w:ascii="宋体" w:hAnsi="宋体"/>
          <w:b/>
          <w:sz w:val="24"/>
          <w:szCs w:val="24"/>
        </w:rPr>
        <w:t>（二）培养规格</w:t>
      </w:r>
    </w:p>
    <w:p>
      <w:pPr>
        <w:adjustRightInd w:val="0"/>
        <w:spacing w:line="440" w:lineRule="exact"/>
        <w:ind w:firstLine="480" w:firstLineChars="200"/>
        <w:rPr>
          <w:rFonts w:ascii="宋体" w:hAnsi="宋体"/>
          <w:sz w:val="24"/>
          <w:szCs w:val="24"/>
        </w:rPr>
      </w:pPr>
      <w:r>
        <w:rPr>
          <w:rFonts w:hint="eastAsia" w:ascii="宋体" w:hAnsi="宋体"/>
          <w:sz w:val="24"/>
          <w:szCs w:val="24"/>
        </w:rPr>
        <w:t>1.素质</w:t>
      </w:r>
    </w:p>
    <w:p>
      <w:pPr>
        <w:adjustRightInd w:val="0"/>
        <w:spacing w:line="440" w:lineRule="exact"/>
        <w:ind w:firstLine="480" w:firstLineChars="200"/>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adjustRightInd w:val="0"/>
        <w:spacing w:line="440" w:lineRule="exact"/>
        <w:ind w:firstLine="480" w:firstLineChars="200"/>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adjustRightInd w:val="0"/>
        <w:spacing w:line="440" w:lineRule="exact"/>
        <w:ind w:firstLine="480" w:firstLineChars="200"/>
        <w:rPr>
          <w:rFonts w:ascii="宋体" w:hAnsi="宋体"/>
          <w:sz w:val="24"/>
          <w:szCs w:val="24"/>
        </w:rPr>
      </w:pPr>
      <w:r>
        <w:rPr>
          <w:rFonts w:hint="eastAsia" w:ascii="宋体" w:hAnsi="宋体"/>
          <w:sz w:val="24"/>
          <w:szCs w:val="24"/>
        </w:rPr>
        <w:t>3）具有质量意识、环保意识、安全意识、信息素养、工匠精神、创新思维、全球视野；</w:t>
      </w:r>
    </w:p>
    <w:p>
      <w:pPr>
        <w:adjustRightInd w:val="0"/>
        <w:spacing w:line="440" w:lineRule="exact"/>
        <w:ind w:firstLine="480" w:firstLineChars="200"/>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pPr>
        <w:adjustRightInd w:val="0"/>
        <w:spacing w:line="440" w:lineRule="exact"/>
        <w:ind w:firstLine="480" w:firstLineChars="200"/>
        <w:rPr>
          <w:rFonts w:ascii="宋体" w:hAnsi="宋体"/>
          <w:sz w:val="24"/>
          <w:szCs w:val="24"/>
        </w:rPr>
      </w:pPr>
      <w:r>
        <w:rPr>
          <w:rFonts w:hint="eastAsia" w:ascii="宋体" w:hAnsi="宋体"/>
          <w:sz w:val="24"/>
          <w:szCs w:val="24"/>
        </w:rPr>
        <w:t>5）具有健康的体魄、心理和健全的人格，掌握基本运动知识和一两项运动技能，养成良好的健身与卫生习惯，良好的行为习惯；</w:t>
      </w:r>
    </w:p>
    <w:p>
      <w:pPr>
        <w:adjustRightInd w:val="0"/>
        <w:spacing w:line="440" w:lineRule="exact"/>
        <w:ind w:firstLine="480" w:firstLineChars="200"/>
        <w:rPr>
          <w:rFonts w:ascii="宋体" w:hAnsi="宋体"/>
          <w:sz w:val="24"/>
          <w:szCs w:val="24"/>
        </w:rPr>
      </w:pPr>
      <w:r>
        <w:rPr>
          <w:rFonts w:hint="eastAsia" w:ascii="宋体" w:hAnsi="宋体"/>
          <w:sz w:val="24"/>
          <w:szCs w:val="24"/>
        </w:rPr>
        <w:t>6）具有一定的审美和人文素养，能够形成一两项艺术特长或爱好。</w:t>
      </w:r>
    </w:p>
    <w:p>
      <w:pPr>
        <w:adjustRightInd w:val="0"/>
        <w:spacing w:line="440" w:lineRule="exact"/>
        <w:ind w:firstLine="480" w:firstLineChars="200"/>
        <w:rPr>
          <w:rFonts w:ascii="宋体" w:hAnsi="宋体"/>
          <w:sz w:val="24"/>
          <w:szCs w:val="24"/>
        </w:rPr>
      </w:pPr>
      <w:r>
        <w:rPr>
          <w:rFonts w:hint="eastAsia" w:ascii="宋体" w:hAnsi="宋体"/>
          <w:sz w:val="24"/>
          <w:szCs w:val="24"/>
        </w:rPr>
        <w:t>2.知识。</w:t>
      </w:r>
    </w:p>
    <w:p>
      <w:pPr>
        <w:spacing w:line="440" w:lineRule="exact"/>
        <w:ind w:firstLine="480" w:firstLineChars="200"/>
        <w:rPr>
          <w:rFonts w:ascii="宋体" w:hAnsi="宋体"/>
          <w:sz w:val="24"/>
          <w:szCs w:val="24"/>
        </w:rPr>
      </w:pPr>
      <w:r>
        <w:rPr>
          <w:rFonts w:hint="eastAsia" w:ascii="宋体" w:hAnsi="宋体"/>
          <w:sz w:val="24"/>
          <w:szCs w:val="24"/>
        </w:rPr>
        <w:t>1）掌握必备的思想政治理论、心理健康知识、科学文化基础知识和中华优秀传统文化知识。</w:t>
      </w:r>
    </w:p>
    <w:p>
      <w:pPr>
        <w:spacing w:line="440" w:lineRule="exact"/>
        <w:ind w:firstLine="480" w:firstLineChars="200"/>
        <w:rPr>
          <w:rFonts w:ascii="宋体" w:hAnsi="宋体"/>
          <w:sz w:val="24"/>
          <w:szCs w:val="24"/>
        </w:rPr>
      </w:pPr>
      <w:r>
        <w:rPr>
          <w:rFonts w:hint="eastAsia" w:ascii="宋体" w:hAnsi="宋体"/>
          <w:sz w:val="24"/>
          <w:szCs w:val="24"/>
        </w:rPr>
        <w:t>2）掌握军事理论知识、心理健康知识、创新创业知识、职业发展与就业指导、应用电子技术专业职业素养。</w:t>
      </w:r>
    </w:p>
    <w:p>
      <w:pPr>
        <w:adjustRightInd w:val="0"/>
        <w:spacing w:line="440" w:lineRule="exact"/>
        <w:ind w:firstLine="480" w:firstLineChars="200"/>
        <w:rPr>
          <w:rFonts w:ascii="宋体" w:hAnsi="宋体"/>
          <w:sz w:val="24"/>
          <w:szCs w:val="24"/>
        </w:rPr>
      </w:pPr>
      <w:r>
        <w:rPr>
          <w:rFonts w:hint="eastAsia" w:ascii="宋体" w:hAnsi="宋体"/>
          <w:sz w:val="24"/>
          <w:szCs w:val="24"/>
        </w:rPr>
        <w:t>3）掌握电工、电子技术的基础理论、基本电路及分析方法和安全用电常识；</w:t>
      </w:r>
    </w:p>
    <w:p>
      <w:pPr>
        <w:adjustRightInd w:val="0"/>
        <w:spacing w:line="440" w:lineRule="exact"/>
        <w:ind w:firstLine="480" w:firstLineChars="200"/>
        <w:rPr>
          <w:rFonts w:ascii="宋体" w:hAnsi="宋体"/>
          <w:sz w:val="24"/>
          <w:szCs w:val="24"/>
        </w:rPr>
      </w:pPr>
      <w:r>
        <w:rPr>
          <w:rFonts w:hint="eastAsia" w:ascii="宋体" w:hAnsi="宋体"/>
          <w:sz w:val="24"/>
          <w:szCs w:val="24"/>
        </w:rPr>
        <w:t>4）掌握电子电路和电子产品识图、制图的基本知识；</w:t>
      </w:r>
    </w:p>
    <w:p>
      <w:pPr>
        <w:adjustRightInd w:val="0"/>
        <w:spacing w:line="440" w:lineRule="exact"/>
        <w:ind w:firstLine="480" w:firstLineChars="200"/>
        <w:rPr>
          <w:rFonts w:ascii="宋体" w:hAnsi="宋体"/>
          <w:sz w:val="24"/>
          <w:szCs w:val="24"/>
        </w:rPr>
      </w:pPr>
      <w:r>
        <w:rPr>
          <w:rFonts w:hint="eastAsia" w:ascii="宋体" w:hAnsi="宋体"/>
          <w:sz w:val="24"/>
          <w:szCs w:val="24"/>
        </w:rPr>
        <w:t>5）掌握电子产品安装调试、生产工艺知识；</w:t>
      </w:r>
    </w:p>
    <w:p>
      <w:pPr>
        <w:adjustRightInd w:val="0"/>
        <w:spacing w:line="440" w:lineRule="exact"/>
        <w:ind w:firstLine="480" w:firstLineChars="200"/>
        <w:rPr>
          <w:rFonts w:ascii="宋体" w:hAnsi="宋体"/>
          <w:sz w:val="24"/>
          <w:szCs w:val="24"/>
        </w:rPr>
      </w:pPr>
      <w:r>
        <w:rPr>
          <w:rFonts w:hint="eastAsia" w:ascii="宋体" w:hAnsi="宋体"/>
          <w:sz w:val="24"/>
          <w:szCs w:val="24"/>
        </w:rPr>
        <w:t>6）掌握电子产品生产质量管理的基本知识；</w:t>
      </w:r>
    </w:p>
    <w:p>
      <w:pPr>
        <w:adjustRightInd w:val="0"/>
        <w:spacing w:line="440" w:lineRule="exact"/>
        <w:ind w:firstLine="480" w:firstLineChars="200"/>
        <w:rPr>
          <w:rFonts w:ascii="宋体" w:hAnsi="宋体"/>
          <w:sz w:val="24"/>
          <w:szCs w:val="24"/>
        </w:rPr>
      </w:pPr>
      <w:r>
        <w:rPr>
          <w:rFonts w:hint="eastAsia" w:ascii="宋体" w:hAnsi="宋体"/>
          <w:sz w:val="24"/>
          <w:szCs w:val="24"/>
        </w:rPr>
        <w:t>7）掌握电子相关测量与产品检测技术的基础知识与方法；</w:t>
      </w:r>
    </w:p>
    <w:p>
      <w:pPr>
        <w:adjustRightInd w:val="0"/>
        <w:spacing w:line="440" w:lineRule="exact"/>
        <w:ind w:firstLine="480" w:firstLineChars="200"/>
        <w:rPr>
          <w:rFonts w:ascii="宋体" w:hAnsi="宋体"/>
          <w:sz w:val="24"/>
          <w:szCs w:val="24"/>
        </w:rPr>
      </w:pPr>
      <w:r>
        <w:rPr>
          <w:rFonts w:hint="eastAsia" w:ascii="宋体" w:hAnsi="宋体"/>
          <w:sz w:val="24"/>
          <w:szCs w:val="24"/>
        </w:rPr>
        <w:t>8）掌握电子产品设计应用相关的单片机、C 语言等软硬件基本知识和设计应用流程；</w:t>
      </w:r>
    </w:p>
    <w:p>
      <w:pPr>
        <w:adjustRightInd w:val="0"/>
        <w:spacing w:line="440" w:lineRule="exact"/>
        <w:ind w:firstLine="480" w:firstLineChars="200"/>
        <w:rPr>
          <w:rFonts w:ascii="宋体" w:hAnsi="宋体"/>
          <w:sz w:val="24"/>
          <w:szCs w:val="24"/>
        </w:rPr>
      </w:pPr>
      <w:r>
        <w:rPr>
          <w:rFonts w:hint="eastAsia" w:ascii="宋体" w:hAnsi="宋体"/>
          <w:sz w:val="24"/>
          <w:szCs w:val="24"/>
        </w:rPr>
        <w:t>9）掌握电子产品生产设备操作与维护相关知识；</w:t>
      </w:r>
    </w:p>
    <w:p>
      <w:pPr>
        <w:spacing w:line="440" w:lineRule="exact"/>
        <w:ind w:firstLine="480" w:firstLineChars="200"/>
        <w:rPr>
          <w:rFonts w:ascii="宋体" w:hAnsi="宋体"/>
          <w:sz w:val="24"/>
          <w:szCs w:val="24"/>
        </w:rPr>
      </w:pPr>
      <w:r>
        <w:rPr>
          <w:rFonts w:hint="eastAsia" w:ascii="宋体" w:hAnsi="宋体"/>
          <w:sz w:val="24"/>
          <w:szCs w:val="24"/>
        </w:rPr>
        <w:t>10）了解最新发布的应用电子技术国家标准和国际标准。</w:t>
      </w:r>
    </w:p>
    <w:p>
      <w:pPr>
        <w:adjustRightInd w:val="0"/>
        <w:spacing w:line="440" w:lineRule="exact"/>
        <w:ind w:firstLine="480" w:firstLineChars="200"/>
        <w:rPr>
          <w:rFonts w:ascii="宋体" w:hAnsi="宋体"/>
          <w:sz w:val="24"/>
          <w:szCs w:val="24"/>
        </w:rPr>
      </w:pPr>
      <w:r>
        <w:rPr>
          <w:rFonts w:hint="eastAsia" w:ascii="宋体" w:hAnsi="宋体"/>
          <w:sz w:val="24"/>
          <w:szCs w:val="24"/>
        </w:rPr>
        <w:t>3.能力。</w:t>
      </w:r>
    </w:p>
    <w:p>
      <w:pPr>
        <w:adjustRightInd w:val="0"/>
        <w:spacing w:line="440" w:lineRule="exact"/>
        <w:ind w:firstLine="480" w:firstLineChars="200"/>
        <w:rPr>
          <w:rFonts w:ascii="宋体" w:hAnsi="宋体"/>
          <w:sz w:val="24"/>
          <w:szCs w:val="24"/>
        </w:rPr>
      </w:pPr>
      <w:r>
        <w:rPr>
          <w:rFonts w:hint="eastAsia" w:ascii="宋体" w:hAnsi="宋体"/>
          <w:sz w:val="24"/>
          <w:szCs w:val="24"/>
        </w:rPr>
        <w:t>1）具有探究学习、终身学习、分析问题和解决问题的的能力。</w:t>
      </w:r>
    </w:p>
    <w:p>
      <w:pPr>
        <w:adjustRightInd w:val="0"/>
        <w:spacing w:line="440" w:lineRule="exact"/>
        <w:ind w:firstLine="480" w:firstLineChars="200"/>
        <w:rPr>
          <w:rFonts w:ascii="宋体" w:hAnsi="宋体"/>
          <w:sz w:val="24"/>
          <w:szCs w:val="24"/>
        </w:rPr>
      </w:pPr>
      <w:r>
        <w:rPr>
          <w:rFonts w:hint="eastAsia" w:ascii="宋体" w:hAnsi="宋体"/>
          <w:sz w:val="24"/>
          <w:szCs w:val="24"/>
        </w:rPr>
        <w:t>2）具有良好的语言、文字表达能力和沟通能力。</w:t>
      </w:r>
    </w:p>
    <w:p>
      <w:pPr>
        <w:adjustRightInd w:val="0"/>
        <w:spacing w:line="440" w:lineRule="exact"/>
        <w:ind w:firstLine="480" w:firstLineChars="200"/>
        <w:rPr>
          <w:rFonts w:ascii="宋体" w:hAnsi="宋体"/>
          <w:sz w:val="24"/>
          <w:szCs w:val="24"/>
        </w:rPr>
      </w:pPr>
      <w:r>
        <w:rPr>
          <w:rFonts w:hint="eastAsia" w:ascii="宋体" w:hAnsi="宋体"/>
          <w:sz w:val="24"/>
          <w:szCs w:val="24"/>
        </w:rPr>
        <w:t>3）具有文字、表格、图像的计算机处理能力，本专业必需的信息技术应用能力。</w:t>
      </w:r>
    </w:p>
    <w:p>
      <w:pPr>
        <w:adjustRightInd w:val="0"/>
        <w:spacing w:line="440" w:lineRule="exact"/>
        <w:ind w:firstLine="480" w:firstLineChars="200"/>
        <w:rPr>
          <w:rFonts w:ascii="宋体" w:hAnsi="宋体"/>
          <w:sz w:val="24"/>
          <w:szCs w:val="24"/>
        </w:rPr>
      </w:pPr>
      <w:r>
        <w:rPr>
          <w:rFonts w:hint="eastAsia" w:ascii="宋体" w:hAnsi="宋体"/>
          <w:sz w:val="24"/>
          <w:szCs w:val="24"/>
        </w:rPr>
        <w:t>4）能够对常用电子元器件进行识别和检测；</w:t>
      </w:r>
    </w:p>
    <w:p>
      <w:pPr>
        <w:adjustRightInd w:val="0"/>
        <w:spacing w:line="440" w:lineRule="exact"/>
        <w:ind w:firstLine="480" w:firstLineChars="200"/>
        <w:rPr>
          <w:rFonts w:ascii="宋体" w:hAnsi="宋体"/>
          <w:sz w:val="24"/>
          <w:szCs w:val="24"/>
        </w:rPr>
      </w:pPr>
      <w:r>
        <w:rPr>
          <w:rFonts w:hint="eastAsia" w:ascii="宋体" w:hAnsi="宋体"/>
          <w:sz w:val="24"/>
          <w:szCs w:val="24"/>
        </w:rPr>
        <w:t>5）能正确选择并熟练使用通用电子仪器、仪表及辅助设备；</w:t>
      </w:r>
    </w:p>
    <w:p>
      <w:pPr>
        <w:adjustRightInd w:val="0"/>
        <w:spacing w:line="440" w:lineRule="exact"/>
        <w:ind w:firstLine="480" w:firstLineChars="200"/>
        <w:rPr>
          <w:rFonts w:ascii="宋体" w:hAnsi="宋体"/>
          <w:sz w:val="24"/>
          <w:szCs w:val="24"/>
        </w:rPr>
      </w:pPr>
      <w:r>
        <w:rPr>
          <w:rFonts w:hint="eastAsia" w:ascii="宋体" w:hAnsi="宋体"/>
          <w:sz w:val="24"/>
          <w:szCs w:val="24"/>
        </w:rPr>
        <w:t>6）能够识读电子产品电路图、安装工艺文件、检测工艺文件；</w:t>
      </w:r>
    </w:p>
    <w:p>
      <w:pPr>
        <w:adjustRightInd w:val="0"/>
        <w:spacing w:line="440" w:lineRule="exact"/>
        <w:ind w:firstLine="480" w:firstLineChars="200"/>
        <w:rPr>
          <w:rFonts w:ascii="宋体" w:hAnsi="宋体"/>
          <w:sz w:val="24"/>
          <w:szCs w:val="24"/>
        </w:rPr>
      </w:pPr>
      <w:r>
        <w:rPr>
          <w:rFonts w:hint="eastAsia" w:ascii="宋体" w:hAnsi="宋体"/>
          <w:sz w:val="24"/>
          <w:szCs w:val="24"/>
        </w:rPr>
        <w:t>7）具备按要求操作专用设备进行电子产品的安装与调试、检测等生产的能力；</w:t>
      </w:r>
    </w:p>
    <w:p>
      <w:pPr>
        <w:adjustRightInd w:val="0"/>
        <w:spacing w:line="440" w:lineRule="exact"/>
        <w:ind w:firstLine="480" w:firstLineChars="200"/>
        <w:rPr>
          <w:rFonts w:ascii="宋体" w:hAnsi="宋体"/>
          <w:sz w:val="24"/>
          <w:szCs w:val="24"/>
        </w:rPr>
      </w:pPr>
      <w:r>
        <w:rPr>
          <w:rFonts w:hint="eastAsia" w:ascii="宋体" w:hAnsi="宋体"/>
          <w:sz w:val="24"/>
          <w:szCs w:val="24"/>
        </w:rPr>
        <w:t>8）具备使用计算机辅助软件绘制简单电子电路原理图、设计 PCB版图的能力；</w:t>
      </w:r>
    </w:p>
    <w:p>
      <w:pPr>
        <w:adjustRightInd w:val="0"/>
        <w:spacing w:line="440" w:lineRule="exact"/>
        <w:ind w:firstLine="480" w:firstLineChars="200"/>
        <w:rPr>
          <w:rFonts w:ascii="宋体" w:hAnsi="宋体"/>
          <w:sz w:val="24"/>
          <w:szCs w:val="24"/>
        </w:rPr>
      </w:pPr>
      <w:r>
        <w:rPr>
          <w:rFonts w:hint="eastAsia" w:ascii="宋体" w:hAnsi="宋体"/>
          <w:sz w:val="24"/>
          <w:szCs w:val="24"/>
        </w:rPr>
        <w:t>9）具备分析电路功能，并使用专用仪表检测电路参数、调试电路、检修电路故障的能力；</w:t>
      </w:r>
    </w:p>
    <w:p>
      <w:pPr>
        <w:adjustRightInd w:val="0"/>
        <w:spacing w:line="440" w:lineRule="exact"/>
        <w:ind w:firstLine="480" w:firstLineChars="200"/>
        <w:rPr>
          <w:rFonts w:ascii="宋体" w:hAnsi="宋体"/>
          <w:sz w:val="24"/>
          <w:szCs w:val="24"/>
        </w:rPr>
      </w:pPr>
      <w:r>
        <w:rPr>
          <w:rFonts w:hint="eastAsia" w:ascii="宋体" w:hAnsi="宋体"/>
          <w:sz w:val="24"/>
          <w:szCs w:val="24"/>
        </w:rPr>
        <w:t>10）具备较好的电子电路应用能力，掌握嵌入式系统在一般小型智能电子产品的应用及软件编程与产品调试；</w:t>
      </w:r>
    </w:p>
    <w:p>
      <w:pPr>
        <w:adjustRightInd w:val="0"/>
        <w:spacing w:line="440" w:lineRule="exact"/>
        <w:ind w:firstLine="480" w:firstLineChars="200"/>
        <w:rPr>
          <w:rFonts w:ascii="宋体" w:hAnsi="宋体"/>
          <w:sz w:val="24"/>
          <w:szCs w:val="24"/>
        </w:rPr>
      </w:pPr>
      <w:r>
        <w:rPr>
          <w:rFonts w:hint="eastAsia" w:ascii="宋体" w:hAnsi="宋体"/>
          <w:sz w:val="24"/>
          <w:szCs w:val="24"/>
        </w:rPr>
        <w:t>10）具备从事电子产品生产设备操作与维护管理工作的能力；</w:t>
      </w:r>
    </w:p>
    <w:p>
      <w:pPr>
        <w:adjustRightInd w:val="0"/>
        <w:spacing w:line="440" w:lineRule="exact"/>
        <w:ind w:firstLine="480" w:firstLineChars="200"/>
        <w:rPr>
          <w:rFonts w:ascii="宋体" w:hAnsi="宋体"/>
          <w:sz w:val="24"/>
          <w:szCs w:val="24"/>
        </w:rPr>
      </w:pPr>
      <w:r>
        <w:rPr>
          <w:rFonts w:hint="eastAsia" w:ascii="宋体" w:hAnsi="宋体"/>
          <w:sz w:val="24"/>
          <w:szCs w:val="24"/>
        </w:rPr>
        <w:t>11）具备一般电子产品售后服务能力；</w:t>
      </w:r>
    </w:p>
    <w:p>
      <w:pPr>
        <w:adjustRightInd w:val="0"/>
        <w:spacing w:line="440" w:lineRule="exact"/>
        <w:ind w:firstLine="480" w:firstLineChars="200"/>
        <w:rPr>
          <w:rFonts w:ascii="宋体" w:hAnsi="宋体"/>
          <w:sz w:val="24"/>
          <w:szCs w:val="24"/>
        </w:rPr>
      </w:pPr>
      <w:r>
        <w:rPr>
          <w:rFonts w:hint="eastAsia" w:ascii="宋体" w:hAnsi="宋体"/>
          <w:sz w:val="24"/>
          <w:szCs w:val="24"/>
        </w:rPr>
        <w:t>12）具有本专业需要的信息技术应用能力。</w:t>
      </w:r>
    </w:p>
    <w:p>
      <w:pPr>
        <w:spacing w:line="440" w:lineRule="exact"/>
        <w:ind w:firstLine="482" w:firstLineChars="200"/>
        <w:rPr>
          <w:rFonts w:ascii="宋体" w:hAnsi="宋体"/>
          <w:b/>
          <w:sz w:val="24"/>
          <w:szCs w:val="24"/>
        </w:rPr>
      </w:pPr>
      <w:r>
        <w:rPr>
          <w:rFonts w:hint="eastAsia" w:ascii="宋体" w:hAnsi="宋体"/>
          <w:b/>
          <w:sz w:val="24"/>
          <w:szCs w:val="24"/>
        </w:rPr>
        <w:t>六、课程体系</w:t>
      </w:r>
    </w:p>
    <w:p>
      <w:pPr>
        <w:spacing w:line="440" w:lineRule="exact"/>
        <w:ind w:firstLine="480" w:firstLineChars="200"/>
        <w:rPr>
          <w:rFonts w:ascii="宋体" w:hAnsi="宋体"/>
          <w:sz w:val="24"/>
          <w:szCs w:val="24"/>
        </w:rPr>
      </w:pPr>
      <w:r>
        <w:rPr>
          <w:rFonts w:hint="eastAsia" w:ascii="宋体" w:hAnsi="宋体"/>
          <w:sz w:val="24"/>
          <w:szCs w:val="24"/>
        </w:rPr>
        <w:t>主要包括公共基础课程和专业课程。（文字描述）</w:t>
      </w:r>
    </w:p>
    <w:p>
      <w:pPr>
        <w:numPr>
          <w:ilvl w:val="0"/>
          <w:numId w:val="1"/>
        </w:numPr>
        <w:spacing w:line="440" w:lineRule="exact"/>
        <w:rPr>
          <w:rFonts w:ascii="宋体" w:hAnsi="宋体"/>
          <w:b/>
          <w:bCs/>
        </w:rPr>
      </w:pPr>
      <w:r>
        <w:rPr>
          <w:rFonts w:hint="eastAsia" w:ascii="宋体" w:hAnsi="宋体"/>
          <w:b/>
          <w:bCs/>
        </w:rPr>
        <w:t>公共基础课程</w:t>
      </w:r>
    </w:p>
    <w:p>
      <w:pPr>
        <w:spacing w:line="440" w:lineRule="exact"/>
        <w:ind w:left="480"/>
        <w:rPr>
          <w:rFonts w:ascii="宋体" w:hAnsi="宋体"/>
          <w:sz w:val="24"/>
          <w:szCs w:val="24"/>
        </w:rPr>
      </w:pPr>
      <w:r>
        <w:rPr>
          <w:rFonts w:hint="eastAsia" w:ascii="宋体" w:hAnsi="宋体"/>
          <w:sz w:val="24"/>
          <w:szCs w:val="24"/>
        </w:rPr>
        <w:t>根据党和国家有关文件规定，本专业将思想道德修养与法律基础、毛泽东思</w:t>
      </w:r>
    </w:p>
    <w:p>
      <w:pPr>
        <w:spacing w:line="440" w:lineRule="exact"/>
        <w:rPr>
          <w:rFonts w:ascii="宋体" w:hAnsi="宋体"/>
          <w:color w:val="auto"/>
          <w:sz w:val="24"/>
          <w:szCs w:val="24"/>
        </w:rPr>
      </w:pPr>
      <w:r>
        <w:rPr>
          <w:rFonts w:hint="eastAsia" w:ascii="宋体" w:hAnsi="宋体"/>
          <w:sz w:val="24"/>
          <w:szCs w:val="24"/>
        </w:rPr>
        <w:t>想和中国特色社会主义理论体系概论、形式与政策、体育、心理健康教育、军事理论、军事技能等列入公共基础必修课；并将职业发展与就业指导、高等数学、大学语文、</w:t>
      </w:r>
      <w:r>
        <w:rPr>
          <w:rFonts w:hint="eastAsia" w:ascii="宋体" w:hAnsi="宋体"/>
          <w:sz w:val="24"/>
          <w:szCs w:val="24"/>
          <w:lang w:val="en-US" w:eastAsia="zh-CN"/>
        </w:rPr>
        <w:t>电子技术专业</w:t>
      </w:r>
      <w:r>
        <w:rPr>
          <w:rFonts w:hint="eastAsia" w:ascii="宋体" w:hAnsi="宋体"/>
          <w:sz w:val="24"/>
          <w:szCs w:val="24"/>
        </w:rPr>
        <w:t>信息化基础、IT</w:t>
      </w:r>
      <w:r>
        <w:rPr>
          <w:rFonts w:hint="eastAsia" w:ascii="宋体" w:hAnsi="宋体"/>
          <w:sz w:val="24"/>
          <w:szCs w:val="24"/>
          <w:lang w:val="en-US" w:eastAsia="zh-CN"/>
        </w:rPr>
        <w:t>专业</w:t>
      </w:r>
      <w:r>
        <w:rPr>
          <w:rFonts w:hint="eastAsia" w:ascii="宋体" w:hAnsi="宋体"/>
          <w:sz w:val="24"/>
          <w:szCs w:val="24"/>
        </w:rPr>
        <w:t>英语、创新创业教育、劳动教育与实践列入限定选修课</w:t>
      </w:r>
      <w:r>
        <w:rPr>
          <w:rFonts w:hint="eastAsia" w:ascii="宋体" w:hAnsi="宋体"/>
          <w:color w:val="auto"/>
          <w:sz w:val="24"/>
          <w:szCs w:val="24"/>
        </w:rPr>
        <w:t>。</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《思想道德修养与法律基础》</w:t>
      </w:r>
    </w:p>
    <w:p>
      <w:pPr>
        <w:spacing w:line="440" w:lineRule="exact"/>
        <w:ind w:firstLine="480" w:firstLineChars="200"/>
        <w:jc w:val="left"/>
        <w:rPr>
          <w:rFonts w:ascii="宋体" w:hAnsi="宋体"/>
          <w:sz w:val="24"/>
          <w:szCs w:val="24"/>
        </w:rPr>
      </w:pPr>
      <w:r>
        <w:rPr>
          <w:rFonts w:hint="eastAsia" w:ascii="宋体" w:hAnsi="宋体"/>
          <w:sz w:val="24"/>
          <w:szCs w:val="24"/>
        </w:rPr>
        <w:t xml:space="preserve">《思想道德修养与法律基础》课是按照2005年中宣部、教育部关于思想政治理论课课程改革的要求，于2006年在我院实施的一门思想政治理论课新的课程。是学院各专业的公共基础课，也是教育部规定的我国高校本专科学生在校期间必修的课程，是高校思想政治理论课的核心课程，是对大学生进行思想政治教育的主阵地和主渠道。本课程对实现学院各专业的人才培养目标，促进学生成长成才和终身发展都具有重大价值和意义。  </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《毛泽东思想和中国特色社会主义理论体系概论》</w:t>
      </w:r>
    </w:p>
    <w:p>
      <w:pPr>
        <w:spacing w:line="440" w:lineRule="exact"/>
        <w:ind w:firstLine="480" w:firstLineChars="200"/>
        <w:jc w:val="left"/>
        <w:rPr>
          <w:rFonts w:hint="eastAsia" w:ascii="宋体" w:hAnsi="宋体"/>
          <w:sz w:val="24"/>
          <w:szCs w:val="24"/>
        </w:rPr>
      </w:pPr>
      <w:r>
        <w:rPr>
          <w:rFonts w:hint="eastAsia" w:ascii="宋体" w:hAnsi="宋体"/>
          <w:sz w:val="24"/>
          <w:szCs w:val="24"/>
        </w:rPr>
        <w:t>《毛泽东思想和中国特色社会主义理论体系概论》是我院各个专业的学生都必修的一门思想政治理论课。开设这门课的目的，是为了帮助大学生系统掌握中国化马克思主义的形成发展、主要内容和精神实质，不断增强中国特色社会主义道路自信、理论自信、制度自信和文化自信，坚定中国特色社会主义理想信念，培养合格的社会主义建设者和可靠的接班人。</w:t>
      </w:r>
    </w:p>
    <w:p>
      <w:pPr>
        <w:numPr>
          <w:ilvl w:val="0"/>
          <w:numId w:val="2"/>
        </w:numPr>
        <w:spacing w:line="440" w:lineRule="exact"/>
        <w:ind w:left="0" w:leftChars="0" w:firstLine="480" w:firstLineChars="200"/>
        <w:jc w:val="left"/>
        <w:rPr>
          <w:rFonts w:hint="eastAsia" w:ascii="宋体" w:hAnsi="宋体"/>
          <w:sz w:val="24"/>
          <w:szCs w:val="24"/>
          <w:lang w:val="en-US" w:eastAsia="zh-CN"/>
        </w:rPr>
      </w:pPr>
      <w:r>
        <w:rPr>
          <w:rFonts w:hint="eastAsia" w:ascii="宋体" w:hAnsi="宋体"/>
          <w:sz w:val="24"/>
          <w:szCs w:val="24"/>
          <w:lang w:val="en-US" w:eastAsia="zh-CN"/>
        </w:rPr>
        <w:t>《习近平新时代中国特色社会主义思想概论》</w:t>
      </w:r>
    </w:p>
    <w:p>
      <w:pPr>
        <w:spacing w:line="440" w:lineRule="exact"/>
        <w:ind w:firstLine="480" w:firstLineChars="200"/>
        <w:jc w:val="left"/>
        <w:rPr>
          <w:rFonts w:hint="default" w:ascii="宋体" w:hAnsi="宋体"/>
          <w:sz w:val="24"/>
          <w:szCs w:val="24"/>
          <w:lang w:val="en-US" w:eastAsia="zh-CN"/>
        </w:rPr>
      </w:pPr>
      <w:r>
        <w:rPr>
          <w:rFonts w:hint="eastAsia" w:ascii="宋体" w:hAnsi="宋体"/>
          <w:sz w:val="24"/>
          <w:szCs w:val="24"/>
          <w:lang w:val="en-US" w:eastAsia="zh-CN"/>
        </w:rPr>
        <w:t>《习近平新时代中国特色社会主义思想概论》通过系统讲授习近平新时代中国特色社会主义思想的核心要义、精神实质、丰富内涵、实践要求，结合习近平新时代中国特色社会主义思想在中华大地的生动实践，帮助学生全面认识其时代意义、理论意义、实践意义、世界意义，深刻把握习近平新时代中国特色社会主义思想世界观和方法论，进一步增强“四个意识”，坚定“四个自信”，做到“两个维护”，努力成长为担当民族复兴大任的时代新人。</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《形势与政策》</w:t>
      </w:r>
    </w:p>
    <w:p>
      <w:pPr>
        <w:spacing w:line="440" w:lineRule="exact"/>
        <w:ind w:firstLine="480" w:firstLineChars="200"/>
        <w:jc w:val="left"/>
        <w:rPr>
          <w:rFonts w:ascii="宋体" w:hAnsi="宋体"/>
          <w:sz w:val="24"/>
          <w:szCs w:val="24"/>
        </w:rPr>
      </w:pPr>
      <w:r>
        <w:rPr>
          <w:rFonts w:hint="eastAsia" w:ascii="宋体" w:hAnsi="宋体"/>
          <w:sz w:val="24"/>
          <w:szCs w:val="24"/>
        </w:rPr>
        <w:t>《形势与政策》课是高职院校思想政治理论课的主干课程，是学院各专业各年级学生必修的一门公共基础课，具有不可替代的重要作用。依据中宣部、教育部下发的"高校形势与政策教育教学要点"，结合当前国际国内形势以及高职教育改革形势和高职学生成长的特点而开设。在介绍当前国内外经济政治形势、国际关系以及国内外热点事件的基础上，阐明了我国政府的基本原则、基本立场与应对政策。该课程采用专题式的教学方法。</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《体育》</w:t>
      </w:r>
    </w:p>
    <w:p>
      <w:pPr>
        <w:spacing w:line="440" w:lineRule="exact"/>
        <w:ind w:firstLine="480" w:firstLineChars="200"/>
        <w:jc w:val="left"/>
        <w:rPr>
          <w:rFonts w:ascii="宋体" w:hAnsi="宋体"/>
          <w:sz w:val="24"/>
          <w:szCs w:val="24"/>
        </w:rPr>
      </w:pPr>
      <w:r>
        <w:rPr>
          <w:rFonts w:hint="eastAsia" w:ascii="宋体" w:hAnsi="宋体"/>
          <w:sz w:val="24"/>
          <w:szCs w:val="24"/>
        </w:rPr>
        <w:t>《体育》是我院艺术设计类、财务会计类、电子信息类、公共管理类所开设的一门公共基础课。本课程开设的根本目标是增强学生体质健康水平，激发学生参与体育活动的兴趣，培养终身参与体育锻炼的意识和习惯，树立健康第一的理念。结合专业特点，通过开设篮球、排球、田径、太极拳等课程，培养学生坚强的意志品质，提高抗挫折能力，加强情绪调节能力，增强团结协作意识，学习鉴赏美、创造美的能力，形成积极向上、乐观开朗的生活态度。</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《心理健康教育》</w:t>
      </w:r>
    </w:p>
    <w:p>
      <w:pPr>
        <w:spacing w:line="440" w:lineRule="exact"/>
        <w:ind w:firstLine="480" w:firstLineChars="200"/>
        <w:jc w:val="left"/>
        <w:rPr>
          <w:rFonts w:ascii="宋体" w:hAnsi="宋体"/>
          <w:sz w:val="24"/>
          <w:szCs w:val="24"/>
        </w:rPr>
      </w:pPr>
      <w:r>
        <w:rPr>
          <w:rFonts w:hint="eastAsia" w:ascii="宋体" w:hAnsi="宋体"/>
          <w:sz w:val="24"/>
          <w:szCs w:val="24"/>
        </w:rPr>
        <w:t>《心理健康教育》课程是集知识传授、心理体验与行为训练为一体的公共课程，共32课时。课程旨在使学生明确心理健康的标准及意义，掌握并应用心理健康知识，增强自我调节能力，切实提高心理素质，促进学生全面发展。课程内容包括了解心理健康的基础知识、了解自我发展自我、提高自我心理调适能力等方面。要求既有心理知识的传授，心理活动的体验，还有心理调适技能的训练等。课程要注重理论联系实际，注重培养学生实际应用能力。</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《军事理论》</w:t>
      </w:r>
    </w:p>
    <w:p>
      <w:pPr>
        <w:spacing w:line="440" w:lineRule="exact"/>
        <w:ind w:firstLine="480" w:firstLineChars="200"/>
        <w:jc w:val="left"/>
        <w:rPr>
          <w:rFonts w:ascii="宋体" w:hAnsi="宋体"/>
          <w:sz w:val="24"/>
          <w:szCs w:val="24"/>
        </w:rPr>
      </w:pPr>
      <w:r>
        <w:rPr>
          <w:rFonts w:hint="eastAsia" w:ascii="宋体" w:hAnsi="宋体"/>
          <w:sz w:val="24"/>
          <w:szCs w:val="24"/>
        </w:rPr>
        <w:t>通过军事理论课教学，让学生了解掌握军事基础知识，增强国家安全意识和忧患危机意识，提高综合国防素质。主要内容有中国国防、国家安全、军事思想、现代战争、信息化装备五个方面。其中坚持课堂教学和教师面授的主渠道作用，重视慕课、微课、视频公开课等在线课程在教学中的应用和管理。</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《军事技能》</w:t>
      </w:r>
    </w:p>
    <w:p>
      <w:pPr>
        <w:spacing w:line="440" w:lineRule="exact"/>
        <w:ind w:firstLine="480" w:firstLineChars="200"/>
        <w:jc w:val="left"/>
        <w:rPr>
          <w:rFonts w:ascii="宋体" w:hAnsi="宋体"/>
          <w:sz w:val="24"/>
          <w:szCs w:val="24"/>
        </w:rPr>
      </w:pPr>
      <w:r>
        <w:rPr>
          <w:rFonts w:hint="eastAsia" w:ascii="宋体" w:hAnsi="宋体"/>
          <w:sz w:val="24"/>
          <w:szCs w:val="24"/>
        </w:rPr>
        <w:t>通过军事技能课教学，让学生了解掌握基本军事技能，增强国家安全意识和忧患危机意识，提高综合国防素质。主要内容有共同条令教育与训练、射击与战术训练、防卫技能与战时防护训练、战备基础与应用训练等四个方面。以校内集中组织实施等式开展，严格执行大纲规定的军事技能训练内容，使学生真正学到军事技能，体验“军”味、“兵”味，确保训练内容和效果落实。</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《职业发展与就业指导》</w:t>
      </w:r>
    </w:p>
    <w:p>
      <w:pPr>
        <w:spacing w:line="440" w:lineRule="exact"/>
        <w:ind w:firstLine="480" w:firstLineChars="200"/>
        <w:jc w:val="left"/>
        <w:rPr>
          <w:rFonts w:ascii="宋体" w:hAnsi="宋体"/>
          <w:sz w:val="24"/>
          <w:szCs w:val="24"/>
        </w:rPr>
      </w:pPr>
      <w:r>
        <w:rPr>
          <w:rFonts w:hint="eastAsia" w:ascii="宋体" w:hAnsi="宋体"/>
          <w:sz w:val="24"/>
          <w:szCs w:val="24"/>
        </w:rPr>
        <w:t>《职业发展与就业指导》是会计类、建筑工程类、旅游管理类、艺术设计类、电子信息类、管理工程类、机械工程类各专业开设的一门选修课。本课程采用理论与实践相结合的教学方式，通过教学激发大学生职业生涯发展的自主意识，引导其树立正确的就业观，促使其理性地规划自身未来的发展，并努力在学习过程中自觉地提高就业能力和生涯管理能力。</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《高等数学》</w:t>
      </w:r>
    </w:p>
    <w:p>
      <w:pPr>
        <w:spacing w:line="440" w:lineRule="exact"/>
        <w:ind w:firstLine="480" w:firstLineChars="200"/>
        <w:jc w:val="left"/>
        <w:rPr>
          <w:rFonts w:ascii="宋体" w:hAnsi="宋体"/>
          <w:sz w:val="24"/>
          <w:szCs w:val="24"/>
        </w:rPr>
      </w:pPr>
      <w:r>
        <w:rPr>
          <w:rFonts w:hint="eastAsia" w:ascii="宋体" w:hAnsi="宋体"/>
          <w:sz w:val="24"/>
          <w:szCs w:val="24"/>
        </w:rPr>
        <w:t>《高等数学》是我院财会专业所开设的一门公共基础课。本课程的总体目标是要通过学习，使学生获得有关一元函数微积分及线性代数的基本知识，掌握必要的理论和常用的基本运算技能。根据高职教育人才培养方案，高职数学的教学要求以应用为目的、以必须够用为度，使学生能够将数学思想和方法融合于其所学电子信息领域。</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《大学语文》</w:t>
      </w:r>
    </w:p>
    <w:p>
      <w:pPr>
        <w:spacing w:line="440" w:lineRule="exact"/>
        <w:ind w:firstLine="480" w:firstLineChars="200"/>
        <w:jc w:val="left"/>
        <w:rPr>
          <w:rFonts w:ascii="宋体" w:hAnsi="宋体"/>
          <w:sz w:val="24"/>
          <w:szCs w:val="24"/>
        </w:rPr>
      </w:pPr>
      <w:r>
        <w:rPr>
          <w:rFonts w:hint="eastAsia" w:ascii="宋体" w:hAnsi="宋体"/>
          <w:sz w:val="24"/>
          <w:szCs w:val="24"/>
        </w:rPr>
        <w:t>《大学语文》是会计类、建筑工程类、旅游管理类、艺术设计类、电子信息类、管理工程类、公共管理类、机械工程类各专业必修的一门公共基础课。根据高职教育人才培养工作要求，本课程采用文学专题讲授呈现教学内容，通过阅作家生平感受人格之美，读优秀作品感知汉字之美，品古今华章感悟文章之美，鉴中外杰作领略思维之美，在阅读、思考、讨论、辨析、实践中，吸收作品精华，拓宽文化视野，强化文化认同，激发创新思维，增厚职业素质。</w:t>
      </w:r>
    </w:p>
    <w:p>
      <w:pPr>
        <w:numPr>
          <w:ilvl w:val="0"/>
          <w:numId w:val="2"/>
        </w:numPr>
        <w:spacing w:line="440" w:lineRule="exact"/>
        <w:ind w:left="0" w:firstLine="480" w:firstLineChars="200"/>
        <w:jc w:val="left"/>
        <w:rPr>
          <w:rFonts w:ascii="宋体" w:hAnsi="宋体"/>
          <w:sz w:val="24"/>
          <w:szCs w:val="24"/>
        </w:rPr>
      </w:pPr>
      <w:r>
        <w:rPr>
          <w:rFonts w:ascii="宋体" w:hAnsi="宋体"/>
          <w:sz w:val="24"/>
          <w:szCs w:val="24"/>
        </w:rPr>
        <w:t>《</w:t>
      </w:r>
      <w:r>
        <w:rPr>
          <w:rFonts w:hint="eastAsia" w:ascii="宋体" w:hAnsi="宋体"/>
          <w:sz w:val="24"/>
          <w:szCs w:val="24"/>
        </w:rPr>
        <w:t>电子技术专业信息化基础</w:t>
      </w:r>
      <w:r>
        <w:rPr>
          <w:rFonts w:ascii="宋体" w:hAnsi="宋体"/>
          <w:sz w:val="24"/>
          <w:szCs w:val="24"/>
        </w:rPr>
        <w:t>》</w:t>
      </w:r>
    </w:p>
    <w:p>
      <w:pPr>
        <w:spacing w:line="440" w:lineRule="exact"/>
        <w:ind w:firstLine="480" w:firstLineChars="200"/>
        <w:jc w:val="left"/>
        <w:rPr>
          <w:rFonts w:ascii="宋体" w:hAnsi="宋体"/>
          <w:sz w:val="24"/>
          <w:szCs w:val="24"/>
        </w:rPr>
      </w:pPr>
      <w:r>
        <w:rPr>
          <w:rFonts w:ascii="宋体" w:hAnsi="宋体"/>
          <w:sz w:val="24"/>
          <w:szCs w:val="24"/>
        </w:rPr>
        <w:t>《</w:t>
      </w:r>
      <w:r>
        <w:rPr>
          <w:rFonts w:hint="eastAsia" w:ascii="宋体" w:hAnsi="宋体"/>
          <w:sz w:val="24"/>
          <w:szCs w:val="24"/>
        </w:rPr>
        <w:t>电子技术专业信息化基础》课程主要目标是培养信息时代大学生的计算机基本应用能力，使学生能够自觉运用计算机解决学习和工作中实际问题，从而使计算机成为学生获取知识，提高素质的有力工具。讲授内容主要包括计算机基础知识、windows操作系统、word、excel以及ppt等，通过学习使学生了解计算机系统构成、文件的管理操作、学会word 中文字处理、能用excel对表格进行数据处理、用ppt创建演示文稿等。</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《IT</w:t>
      </w:r>
      <w:r>
        <w:rPr>
          <w:rFonts w:hint="eastAsia" w:ascii="宋体" w:hAnsi="宋体"/>
          <w:sz w:val="24"/>
          <w:szCs w:val="24"/>
          <w:lang w:val="en-US" w:eastAsia="zh-CN"/>
        </w:rPr>
        <w:t>专业</w:t>
      </w:r>
      <w:r>
        <w:rPr>
          <w:rFonts w:hint="eastAsia" w:ascii="宋体" w:hAnsi="宋体"/>
          <w:sz w:val="24"/>
          <w:szCs w:val="24"/>
        </w:rPr>
        <w:t>英语》</w:t>
      </w:r>
    </w:p>
    <w:p>
      <w:pPr>
        <w:spacing w:line="440" w:lineRule="exact"/>
        <w:ind w:firstLine="480" w:firstLineChars="200"/>
        <w:jc w:val="left"/>
        <w:rPr>
          <w:rFonts w:ascii="宋体" w:hAnsi="宋体"/>
          <w:sz w:val="24"/>
          <w:szCs w:val="24"/>
        </w:rPr>
      </w:pPr>
      <w:r>
        <w:rPr>
          <w:rFonts w:hint="eastAsia" w:ascii="宋体" w:hAnsi="宋体"/>
          <w:sz w:val="24"/>
          <w:szCs w:val="24"/>
        </w:rPr>
        <w:t>《IT</w:t>
      </w:r>
      <w:r>
        <w:rPr>
          <w:rFonts w:hint="eastAsia" w:ascii="宋体" w:hAnsi="宋体"/>
          <w:sz w:val="24"/>
          <w:szCs w:val="24"/>
          <w:lang w:val="en-US" w:eastAsia="zh-CN"/>
        </w:rPr>
        <w:t>专业</w:t>
      </w:r>
      <w:r>
        <w:rPr>
          <w:rFonts w:hint="eastAsia" w:ascii="宋体" w:hAnsi="宋体"/>
          <w:sz w:val="24"/>
          <w:szCs w:val="24"/>
        </w:rPr>
        <w:t>英语》课程以培养电信行业岗位所需的职业素质和英语应用能力为目标，以职业需求为主线构建教学内容，结合电信类专业需求教学，加强课程内容与专业课程如计算机英语等衔接，使学生掌握英语基础知识及电信英语词汇、培养电信职场中听、说、读、写、译技能、有全球视野、提高跨文化交际意识、增强就业能力和可持续发展能力。</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《创新创业教育》</w:t>
      </w:r>
    </w:p>
    <w:p>
      <w:pPr>
        <w:spacing w:line="440" w:lineRule="exact"/>
        <w:ind w:firstLine="480" w:firstLineChars="200"/>
        <w:jc w:val="left"/>
        <w:rPr>
          <w:rFonts w:ascii="宋体" w:hAnsi="宋体"/>
          <w:sz w:val="24"/>
          <w:szCs w:val="24"/>
        </w:rPr>
      </w:pPr>
      <w:r>
        <w:rPr>
          <w:rFonts w:hint="eastAsia" w:ascii="宋体" w:hAnsi="宋体"/>
          <w:sz w:val="24"/>
          <w:szCs w:val="24"/>
        </w:rPr>
        <w:t>《创新创业教育》是会计类、建筑工程类、旅游管理类、艺术设计类、电子信息类、管理工程类、机械工程类各专业开设的一门选修课。本课程采用参与性教学方法，通过教学使学生掌握开展创业活动所需要的基础知识和基本理论，熟悉创业的基本流程和基本方法，激发学生的创新创业意识和企业家精神，提高学生的社会责任感、创新精神和创业能力，促进学生创业、就业和全面发展。</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《劳动教育与实践》</w:t>
      </w:r>
    </w:p>
    <w:p>
      <w:pPr>
        <w:spacing w:line="440" w:lineRule="exact"/>
        <w:ind w:firstLine="480" w:firstLineChars="200"/>
        <w:jc w:val="left"/>
        <w:rPr>
          <w:rFonts w:ascii="宋体" w:hAnsi="宋体"/>
          <w:sz w:val="24"/>
          <w:szCs w:val="24"/>
        </w:rPr>
      </w:pPr>
      <w:r>
        <w:rPr>
          <w:rFonts w:hint="eastAsia" w:ascii="宋体" w:hAnsi="宋体"/>
          <w:sz w:val="24"/>
          <w:szCs w:val="24"/>
        </w:rPr>
        <w:t>《劳动教育与实践》是学院开设的一门选修课程，它一门综合性强、操作性强的学科。学生通过亲身参与劳动与技术实践活动获得直接劳动体验，促使学生主动认识并理解劳动世界，逐步树立正确的劳动价值观。对于贯彻落实党的教育工作者方针，深入推进素质教育，重点增益学生的创新精神和实践能力，培养当代社会需要的高素质人才和创新型劳动者有着重要的意义。</w:t>
      </w:r>
    </w:p>
    <w:p>
      <w:pPr>
        <w:numPr>
          <w:ilvl w:val="0"/>
          <w:numId w:val="2"/>
        </w:numPr>
        <w:spacing w:line="440" w:lineRule="exact"/>
        <w:ind w:left="0" w:firstLine="480" w:firstLineChars="200"/>
        <w:jc w:val="left"/>
        <w:rPr>
          <w:rFonts w:ascii="宋体" w:hAnsi="宋体"/>
          <w:sz w:val="24"/>
          <w:szCs w:val="24"/>
        </w:rPr>
      </w:pPr>
      <w:r>
        <w:rPr>
          <w:rFonts w:hint="eastAsia" w:ascii="宋体" w:hAnsi="宋体"/>
          <w:sz w:val="24"/>
          <w:szCs w:val="24"/>
        </w:rPr>
        <w:t>《中国传统文化》</w:t>
      </w:r>
    </w:p>
    <w:p>
      <w:pPr>
        <w:spacing w:line="440" w:lineRule="exact"/>
        <w:ind w:firstLine="355" w:firstLineChars="148"/>
        <w:rPr>
          <w:rFonts w:hint="eastAsia" w:ascii="宋体" w:hAnsi="宋体"/>
          <w:sz w:val="24"/>
          <w:szCs w:val="24"/>
          <w:lang w:eastAsia="zh-CN"/>
        </w:rPr>
      </w:pPr>
      <w:r>
        <w:rPr>
          <w:rFonts w:hint="eastAsia" w:ascii="宋体" w:hAnsi="宋体"/>
          <w:sz w:val="24"/>
          <w:szCs w:val="24"/>
        </w:rPr>
        <w:t>《中国传统文化》是学院会计类、建筑工程类、旅游管理类、艺术设计类、电子信息类、管理工程类、公共管理类、机械工程类各专业开设的一门公共选修课。本课程以专题讲授中国传统文化精萃，旨在使学生了解中华民族文化主要精神，理解和认识中国传统文化的优秀要素和思维方式，提高文化理解力，厚植爱国主义情操，增强建设新时代中国特色社会主义的历史使命感和责任意识，不断提升职业素质</w:t>
      </w:r>
      <w:r>
        <w:rPr>
          <w:rFonts w:hint="eastAsia" w:ascii="宋体" w:hAnsi="宋体"/>
          <w:sz w:val="24"/>
          <w:szCs w:val="24"/>
          <w:lang w:eastAsia="zh-CN"/>
        </w:rPr>
        <w:t>。</w:t>
      </w:r>
    </w:p>
    <w:p>
      <w:pPr>
        <w:spacing w:line="440" w:lineRule="exact"/>
        <w:ind w:firstLine="357" w:firstLineChars="148"/>
        <w:rPr>
          <w:rFonts w:ascii="宋体" w:hAnsi="宋体"/>
          <w:sz w:val="24"/>
          <w:szCs w:val="24"/>
        </w:rPr>
      </w:pPr>
      <w:r>
        <w:rPr>
          <w:rFonts w:hint="eastAsia" w:ascii="宋体" w:hAnsi="宋体"/>
          <w:b/>
          <w:sz w:val="24"/>
          <w:szCs w:val="24"/>
        </w:rPr>
        <w:t>（二）专业课程</w:t>
      </w:r>
    </w:p>
    <w:p>
      <w:pPr>
        <w:numPr>
          <w:ilvl w:val="0"/>
          <w:numId w:val="3"/>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专业基础课程</w:t>
      </w:r>
    </w:p>
    <w:p>
      <w:pPr>
        <w:spacing w:line="440" w:lineRule="exact"/>
        <w:ind w:firstLine="480" w:firstLineChars="200"/>
        <w:jc w:val="left"/>
        <w:rPr>
          <w:rFonts w:ascii="宋体" w:hAnsi="宋体"/>
          <w:sz w:val="24"/>
          <w:szCs w:val="24"/>
        </w:rPr>
      </w:pPr>
      <w:r>
        <w:rPr>
          <w:rFonts w:hint="eastAsia" w:ascii="宋体" w:hAnsi="宋体"/>
          <w:sz w:val="24"/>
          <w:szCs w:val="24"/>
        </w:rPr>
        <w:t>专业基础课程设置了</w:t>
      </w:r>
      <w:r>
        <w:rPr>
          <w:rFonts w:ascii="宋体" w:hAnsi="宋体"/>
          <w:sz w:val="24"/>
          <w:szCs w:val="24"/>
        </w:rPr>
        <w:t>5</w:t>
      </w:r>
      <w:r>
        <w:rPr>
          <w:rFonts w:hint="eastAsia" w:ascii="宋体" w:hAnsi="宋体"/>
          <w:sz w:val="24"/>
          <w:szCs w:val="24"/>
        </w:rPr>
        <w:t>门课程，包括电路分析基础、高级语言程序设计、模拟电子技术、数字电子技术、高频电子技术等。</w:t>
      </w:r>
    </w:p>
    <w:p>
      <w:pPr>
        <w:numPr>
          <w:ilvl w:val="0"/>
          <w:numId w:val="4"/>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《电路分析基础》</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电路分析基础》的课程目标为培养学生理解并掌握现代电路分析的方法和手段。主要内容包括直流电阻电路的分析与计算、正弦交流电路、互感电路、线性电路过渡过程的时域分析、二端口网络等。要求学生掌握电路的基本概念、基本定律和分析方法。</w:t>
      </w:r>
    </w:p>
    <w:p>
      <w:pPr>
        <w:numPr>
          <w:ilvl w:val="0"/>
          <w:numId w:val="4"/>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《高级语言程序设计》</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高级语言程序设计》课程目标为培养学生掌握C语言的编程思想、培养学生对程序设计的兴趣、学会利用计算机来进行问题的求解，为后续课程的学习奠定基础。主要内容包括C语言的语法规则、语法结构、函数、指针、宏定义、以及编译环境的应用。要求学生程序掌握基本的设计能力和运用计算机进行逻辑思维的能力。</w:t>
      </w:r>
    </w:p>
    <w:p>
      <w:pPr>
        <w:numPr>
          <w:ilvl w:val="0"/>
          <w:numId w:val="4"/>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《模拟电子技术》</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模拟电子技术》课程目标为培养学生理解并掌握半导体器件及其电路的特点和分析方法，为后续课程的学习奠定基础。主要内容包括半导体器件、基本放大电路、功率放大器、负反馈放大电路、集成运算放大器的应用电路、信号发生电路和直流稳压电源等。要求学生掌握模拟电路的基本概念、基本理论、基本分析方法和计算方法。</w:t>
      </w:r>
    </w:p>
    <w:p>
      <w:pPr>
        <w:numPr>
          <w:ilvl w:val="0"/>
          <w:numId w:val="4"/>
        </w:numPr>
        <w:overflowPunct w:val="0"/>
        <w:adjustRightInd w:val="0"/>
        <w:spacing w:line="440" w:lineRule="exact"/>
        <w:ind w:left="0" w:firstLine="480" w:firstLineChars="200"/>
        <w:rPr>
          <w:rFonts w:ascii="宋体" w:hAnsi="宋体"/>
          <w:sz w:val="24"/>
          <w:szCs w:val="24"/>
        </w:rPr>
      </w:pPr>
      <w:bookmarkStart w:id="0" w:name="OLE_LINK5"/>
      <w:bookmarkStart w:id="1" w:name="OLE_LINK6"/>
      <w:bookmarkStart w:id="2" w:name="OLE_LINK19"/>
      <w:r>
        <w:rPr>
          <w:rFonts w:hint="eastAsia" w:ascii="宋体" w:hAnsi="宋体"/>
          <w:sz w:val="24"/>
          <w:szCs w:val="24"/>
        </w:rPr>
        <w:t>《数字电子技术》</w:t>
      </w:r>
      <w:bookmarkEnd w:id="0"/>
      <w:bookmarkEnd w:id="1"/>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数字电子技术》课程目标为培养学生掌握数字电路的设计思想，为单片机、嵌入式系统技术等的学习奠定基础。主要内容包括逻辑代数、逻辑门电路、组合逻辑电路分析及集成、组合逻辑电路应用、集成触发器、时序逻辑电路分析及集成时序逻辑电路应用、集成脉冲信号的产生及变换电路、A/D、D/A转换及集成A/D、D/A转换器应用、大规模集成电路介绍等。 要求学生具有一定的数字和脉冲电路的设计和分析能力。</w:t>
      </w:r>
    </w:p>
    <w:bookmarkEnd w:id="2"/>
    <w:p>
      <w:pPr>
        <w:numPr>
          <w:ilvl w:val="0"/>
          <w:numId w:val="4"/>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《高频电子技术》</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高频电子技术》课程目标为培养学生掌握高频电路的基本思想，为后续的通信技术的学习奠定基础。主要内容包括调谐电路的原理及高频放大电路的基本结构、调制技术、检波、鉴频、锁相等技术的电路分析。要求学生具有一点的高频电路设计、调试及分析能力。</w:t>
      </w:r>
    </w:p>
    <w:p>
      <w:pPr>
        <w:numPr>
          <w:ilvl w:val="0"/>
          <w:numId w:val="3"/>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专业核心课程</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专业核心课程设置了</w:t>
      </w:r>
      <w:r>
        <w:rPr>
          <w:rFonts w:ascii="宋体" w:hAnsi="宋体"/>
          <w:sz w:val="24"/>
          <w:szCs w:val="24"/>
        </w:rPr>
        <w:t>6</w:t>
      </w:r>
      <w:r>
        <w:rPr>
          <w:rFonts w:hint="eastAsia" w:ascii="宋体" w:hAnsi="宋体"/>
          <w:sz w:val="24"/>
          <w:szCs w:val="24"/>
        </w:rPr>
        <w:t>门课程，包括单片机原理与接口技术、电子测量与仪器、电子CAD技术、电子装配工艺、嵌入式ARM技术、传感器与检测技术等。</w:t>
      </w:r>
    </w:p>
    <w:p>
      <w:pPr>
        <w:numPr>
          <w:ilvl w:val="0"/>
          <w:numId w:val="5"/>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《单片机与接口技术》</w:t>
      </w:r>
    </w:p>
    <w:p>
      <w:pPr>
        <w:overflowPunct w:val="0"/>
        <w:adjustRightInd w:val="0"/>
        <w:spacing w:line="440" w:lineRule="exact"/>
        <w:ind w:firstLine="480" w:firstLineChars="200"/>
        <w:rPr>
          <w:rFonts w:ascii="宋体" w:hAnsi="宋体"/>
          <w:sz w:val="24"/>
          <w:szCs w:val="24"/>
        </w:rPr>
      </w:pPr>
      <w:bookmarkStart w:id="3" w:name="OLE_LINK11"/>
      <w:r>
        <w:rPr>
          <w:rFonts w:hint="eastAsia" w:ascii="宋体" w:hAnsi="宋体"/>
          <w:sz w:val="24"/>
          <w:szCs w:val="24"/>
        </w:rPr>
        <w:t>《单片机与接口技术》课程目标为培养学生掌握常用的微机控制技术及通信技术。主要内容包括单片机的体系结构、单片机的指令系统、汇编语言程序设计、单片机系统扩展等。要求学生掌握51单片机的软硬件及接口设计技术。</w:t>
      </w:r>
    </w:p>
    <w:bookmarkEnd w:id="3"/>
    <w:p>
      <w:pPr>
        <w:numPr>
          <w:ilvl w:val="0"/>
          <w:numId w:val="5"/>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《电子测量与仪器》</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《电子测量与仪器》课程目标为</w:t>
      </w:r>
      <w:r>
        <w:rPr>
          <w:rFonts w:ascii="Arial" w:hAnsi="Arial" w:cs="Arial"/>
          <w:color w:val="333333"/>
          <w:sz w:val="23"/>
          <w:szCs w:val="23"/>
          <w:shd w:val="clear" w:color="auto" w:fill="FFFFFF"/>
        </w:rPr>
        <w:t>培养熟悉电子仪器、仪表工作原理。</w:t>
      </w:r>
      <w:r>
        <w:rPr>
          <w:rFonts w:hint="eastAsia" w:ascii="宋体" w:hAnsi="宋体"/>
          <w:sz w:val="24"/>
          <w:szCs w:val="24"/>
        </w:rPr>
        <w:t>主要内容包括电压表、电流表、欧姆表、示波器等常用仪器的原理和应用。要求学生掌握各种仪器的整机线路的工作原理、信号的处理过程,熟练掌握常用仪器的组装、维护、调试、技验、维修等</w:t>
      </w:r>
      <w:r>
        <w:rPr>
          <w:rFonts w:ascii="Arial" w:hAnsi="Arial" w:cs="Arial"/>
          <w:color w:val="333333"/>
          <w:sz w:val="23"/>
          <w:szCs w:val="23"/>
          <w:shd w:val="clear" w:color="auto" w:fill="FFFFFF"/>
        </w:rPr>
        <w:t>。</w:t>
      </w:r>
    </w:p>
    <w:p>
      <w:pPr>
        <w:numPr>
          <w:ilvl w:val="0"/>
          <w:numId w:val="5"/>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《电子CAD技术》</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电子CAD技术》课程目标为培养学生利用计算机辅助设计工具进行电路图及印制电路板的设计。主要内容包括原理图设计、PCB设计、元件模型制作、封装制作等。要求学生掌握利用Altium软件进行电子产品的电路图设计及PCB设计。</w:t>
      </w:r>
    </w:p>
    <w:p>
      <w:pPr>
        <w:numPr>
          <w:ilvl w:val="0"/>
          <w:numId w:val="5"/>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《电子装配工艺》</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电子装配工艺》课程目标为培养学生熟悉电子设备装配的基本知识和规范。主要内容包括电子元器件的识别、印制电路办的焊接与调试、电子整机装配、调试、安装等。要求学生能够熟悉掌握常用装配工具及电烙铁 的使用，以及完成一件整机样品的装配工作。</w:t>
      </w:r>
    </w:p>
    <w:p>
      <w:pPr>
        <w:numPr>
          <w:ilvl w:val="0"/>
          <w:numId w:val="5"/>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《嵌入式ARM技术》</w:t>
      </w:r>
    </w:p>
    <w:p>
      <w:pPr>
        <w:numPr>
          <w:ilvl w:val="0"/>
          <w:numId w:val="0"/>
        </w:numPr>
        <w:overflowPunct w:val="0"/>
        <w:adjustRightInd w:val="0"/>
        <w:spacing w:line="440" w:lineRule="exact"/>
        <w:ind w:left="0" w:leftChars="0" w:firstLine="480" w:firstLineChars="200"/>
        <w:rPr>
          <w:rFonts w:ascii="宋体" w:hAnsi="宋体"/>
          <w:sz w:val="24"/>
          <w:szCs w:val="24"/>
        </w:rPr>
      </w:pPr>
      <w:r>
        <w:rPr>
          <w:rFonts w:hint="eastAsia" w:ascii="宋体" w:hAnsi="宋体"/>
          <w:sz w:val="24"/>
          <w:szCs w:val="24"/>
        </w:rPr>
        <w:t>《嵌入式ARM技术》课程目标为培养学生理解32位ARM微处理器的体系结构和接口设计、软件开发等，主要内容包括ARM微处理器的内部结构、常用外设接口、软件结构、嵌入式操作系统等，要求学生能够进行简单的基于ARM微处理器的应用系统的开发。</w:t>
      </w:r>
    </w:p>
    <w:p>
      <w:pPr>
        <w:numPr>
          <w:ilvl w:val="0"/>
          <w:numId w:val="5"/>
        </w:numPr>
        <w:overflowPunct w:val="0"/>
        <w:adjustRightInd w:val="0"/>
        <w:spacing w:line="440" w:lineRule="exact"/>
        <w:ind w:left="0" w:firstLine="480" w:firstLineChars="200"/>
        <w:rPr>
          <w:rFonts w:hint="eastAsia" w:ascii="宋体" w:hAnsi="宋体"/>
          <w:sz w:val="24"/>
          <w:szCs w:val="24"/>
        </w:rPr>
      </w:pPr>
      <w:r>
        <w:rPr>
          <w:rFonts w:hint="eastAsia" w:ascii="宋体" w:hAnsi="宋体"/>
          <w:sz w:val="24"/>
          <w:szCs w:val="24"/>
        </w:rPr>
        <w:t>《传感器与检测技术》</w:t>
      </w:r>
    </w:p>
    <w:p>
      <w:pPr>
        <w:overflowPunct w:val="0"/>
        <w:adjustRightInd w:val="0"/>
        <w:spacing w:line="440" w:lineRule="exact"/>
        <w:ind w:firstLine="480" w:firstLineChars="200"/>
        <w:rPr>
          <w:rFonts w:hint="eastAsia" w:ascii="宋体" w:hAnsi="宋体"/>
          <w:sz w:val="24"/>
          <w:szCs w:val="24"/>
        </w:rPr>
      </w:pPr>
      <w:r>
        <w:rPr>
          <w:rFonts w:hint="eastAsia" w:ascii="宋体" w:hAnsi="宋体"/>
          <w:sz w:val="24"/>
          <w:szCs w:val="24"/>
        </w:rPr>
        <w:t>《传感器与检测技术》课程目标为培养学生了解传感器的基本组成原理及设计方法、应用方式，主要内容包括传感器及其基本特性、电阻应变式传感器、电容式传感器、电感式传感器、压电式传感器、磁电式传感器、热电式传感器、光电传感器、常用其他新型传感器、智能传感器、传感器的标定与选用，要求学生能够理解传感器及检测系统的设计，完成小型传感器检测系统的开发及应用。</w:t>
      </w:r>
    </w:p>
    <w:p>
      <w:pPr>
        <w:numPr>
          <w:ilvl w:val="0"/>
          <w:numId w:val="3"/>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专业拓展课程</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专业拓展课程设置了</w:t>
      </w:r>
      <w:r>
        <w:rPr>
          <w:rFonts w:ascii="宋体" w:hAnsi="宋体"/>
          <w:sz w:val="24"/>
          <w:szCs w:val="24"/>
        </w:rPr>
        <w:t>6</w:t>
      </w:r>
      <w:r>
        <w:rPr>
          <w:rFonts w:hint="eastAsia" w:ascii="宋体" w:hAnsi="宋体"/>
          <w:sz w:val="24"/>
          <w:szCs w:val="24"/>
        </w:rPr>
        <w:t>门课程，包括数字通信技术、物联网基础、电力拖动与</w:t>
      </w:r>
      <w:r>
        <w:rPr>
          <w:rFonts w:hint="eastAsia" w:ascii="宋体" w:hAnsi="宋体"/>
          <w:sz w:val="24"/>
          <w:szCs w:val="24"/>
          <w:lang w:val="en-US" w:eastAsia="zh-CN"/>
        </w:rPr>
        <w:t>控制</w:t>
      </w:r>
      <w:r>
        <w:rPr>
          <w:rFonts w:ascii="宋体" w:hAnsi="宋体"/>
          <w:sz w:val="24"/>
          <w:szCs w:val="24"/>
        </w:rPr>
        <w:t xml:space="preserve"> 、</w:t>
      </w:r>
      <w:r>
        <w:rPr>
          <w:rFonts w:hint="eastAsia" w:ascii="宋体" w:hAnsi="宋体"/>
          <w:sz w:val="24"/>
          <w:szCs w:val="24"/>
        </w:rPr>
        <w:t>PLC原理及应用技术、电子产品营销与服务、现场总线与工业以太网等。</w:t>
      </w:r>
    </w:p>
    <w:p>
      <w:pPr>
        <w:numPr>
          <w:ilvl w:val="0"/>
          <w:numId w:val="6"/>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《数字通信技术》</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数字通信技术》课程目标为培养学生掌握现代数字通信技术的常用手段、传输特点及发展方向，主要内容包括信道编码技术、数字载波调制技术、同步技术、均衡技术、分集技术、扩频通信技术、数字复接技术、光波调制复用技术、多址通信技术。要求学生掌握数字通信系统的原理及分析方法。</w:t>
      </w:r>
    </w:p>
    <w:p>
      <w:pPr>
        <w:numPr>
          <w:ilvl w:val="0"/>
          <w:numId w:val="6"/>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《物联网基础》</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物联网工程技术》课程目标为使学生掌握物联网基本概念；掌握物联网主要应用（智能农业、智能控制、智能安防、智能超市和智能交通、电业行业、政府监控、医疗管理）；掌握无线传感网与Internet(物联网网络技术)；掌握物联网技术基础。主要内容包括，物联网基本概念，物联网体系结构；物联网关键技术：射频技术、传感器及检测技术、无线传感器网网络、无线通信技术、数据融合技术、云计算技术等。要求学生能分析物联网基本概念与组成；掌握物联网技术的发展和应用，了解物联网的关键技术。</w:t>
      </w:r>
    </w:p>
    <w:p>
      <w:pPr>
        <w:numPr>
          <w:ilvl w:val="0"/>
          <w:numId w:val="6"/>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《电力拖动与控制》</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电力拖动与控制》课程目标为培养学生对电机及拖动技术有一定的理解，主要内容包括直流电机、电力拖动系统基础、直流电动机的拖动与控制、变压器、三相交流电机、三相异步电动机的拖动与控制、微控电机原理与应用、电动机容量的选择，要求学生掌握各种电机的特点及控制方式。</w:t>
      </w:r>
    </w:p>
    <w:p>
      <w:pPr>
        <w:numPr>
          <w:ilvl w:val="0"/>
          <w:numId w:val="6"/>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《PLC原理及应用技术》</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PLC原理及应用技术》课程目标为培养学生掌握可编程逻辑控制技术的主要手段，主要内容包括可编程控制器的组成和工作原理、PLC编程软件、PLC的指令系统及编程、PLC的组织块及中断处理、结构化程序设计、PLC通信网络技术及应用、 PLC在模拟量处理中的应用，要求学生能够较为熟练的运用PLC进行逻辑控制及通信的设计。</w:t>
      </w:r>
    </w:p>
    <w:p>
      <w:pPr>
        <w:numPr>
          <w:ilvl w:val="0"/>
          <w:numId w:val="6"/>
        </w:numPr>
        <w:overflowPunct w:val="0"/>
        <w:adjustRightInd w:val="0"/>
        <w:spacing w:line="440" w:lineRule="exact"/>
        <w:ind w:left="0" w:firstLine="480" w:firstLineChars="200"/>
        <w:rPr>
          <w:rFonts w:hint="eastAsia" w:ascii="宋体" w:hAnsi="宋体"/>
          <w:sz w:val="24"/>
          <w:szCs w:val="24"/>
        </w:rPr>
      </w:pPr>
      <w:r>
        <w:rPr>
          <w:rFonts w:hint="eastAsia" w:ascii="宋体" w:hAnsi="宋体"/>
          <w:sz w:val="24"/>
          <w:szCs w:val="24"/>
        </w:rPr>
        <w:t>《电子产品营销与服务》</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电子产品营销与服务》课程目标为培养学生在电子产品的市场营销及技术服务方面对行业有比较深刻的理解。主要内容包括工业电子产品市场认知、市场调研、市场方案制定、技术方案制定、内部沟通、客户沟通、舆论导向、技术服务。要求学生能够理解电子产品的市场阻值、营销方式及相关行业法规。</w:t>
      </w:r>
    </w:p>
    <w:p>
      <w:pPr>
        <w:numPr>
          <w:ilvl w:val="0"/>
          <w:numId w:val="6"/>
        </w:numPr>
        <w:overflowPunct w:val="0"/>
        <w:adjustRightInd w:val="0"/>
        <w:spacing w:line="440" w:lineRule="exact"/>
        <w:ind w:left="0" w:firstLine="480" w:firstLineChars="200"/>
        <w:rPr>
          <w:rFonts w:ascii="宋体" w:hAnsi="宋体"/>
          <w:sz w:val="24"/>
          <w:szCs w:val="24"/>
        </w:rPr>
      </w:pPr>
      <w:r>
        <w:rPr>
          <w:rFonts w:hint="eastAsia" w:ascii="宋体" w:hAnsi="宋体"/>
          <w:sz w:val="24"/>
          <w:szCs w:val="24"/>
        </w:rPr>
        <w:t>《现场总线与工业以太网》</w:t>
      </w:r>
    </w:p>
    <w:p>
      <w:pPr>
        <w:overflowPunct w:val="0"/>
        <w:adjustRightInd w:val="0"/>
        <w:spacing w:line="440" w:lineRule="exact"/>
        <w:ind w:firstLine="480" w:firstLineChars="200"/>
        <w:rPr>
          <w:rFonts w:hint="eastAsia" w:ascii="宋体" w:hAnsi="宋体"/>
          <w:sz w:val="24"/>
          <w:szCs w:val="24"/>
          <w:lang w:eastAsia="zh-CN"/>
        </w:rPr>
      </w:pPr>
      <w:r>
        <w:rPr>
          <w:rFonts w:hint="eastAsia" w:ascii="宋体" w:hAnsi="宋体"/>
          <w:sz w:val="24"/>
          <w:szCs w:val="24"/>
        </w:rPr>
        <w:t>《现场总线与工业以太网》课程目标为熟悉工业控制系统体系结构；熟悉计算机局域网及其拓扑结构；了解信号的传输和编码技术；了解现场总线网络结构与互联网的网络结构的不同；熟悉现场总线常用的主要连接件、仪表和接口设备；熟悉现场总线技术指标；熟悉现场总线工程与设计；掌握现场总线使用和维护原则。主要内容包括工业网络通信概念、开放式系统互连参考模型、TCP/IP参考模型。要求学生掌握主要连接件使用；掌握接口设备使用；掌握现场总线常用的电缆和电源操作；掌握现场总线项目改造指标和原则；掌握硬件和软件组态操作；掌握现场总线三级网络拓扑结构和布线</w:t>
      </w:r>
      <w:r>
        <w:rPr>
          <w:rFonts w:hint="eastAsia" w:ascii="宋体" w:hAnsi="宋体"/>
          <w:sz w:val="24"/>
          <w:szCs w:val="24"/>
          <w:lang w:eastAsia="zh-CN"/>
        </w:rPr>
        <w:t>。</w:t>
      </w:r>
    </w:p>
    <w:p>
      <w:pPr>
        <w:overflowPunct w:val="0"/>
        <w:adjustRightInd w:val="0"/>
        <w:spacing w:line="440" w:lineRule="exact"/>
        <w:ind w:firstLine="480" w:firstLineChars="200"/>
        <w:rPr>
          <w:rFonts w:hint="eastAsia" w:ascii="宋体" w:hAnsi="宋体"/>
          <w:sz w:val="24"/>
          <w:szCs w:val="24"/>
          <w:lang w:eastAsia="zh-CN"/>
        </w:rPr>
      </w:pPr>
    </w:p>
    <w:p>
      <w:pPr>
        <w:overflowPunct w:val="0"/>
        <w:adjustRightInd w:val="0"/>
        <w:spacing w:line="440" w:lineRule="exact"/>
        <w:ind w:firstLine="480" w:firstLineChars="200"/>
        <w:rPr>
          <w:rFonts w:hint="eastAsia" w:ascii="宋体" w:hAnsi="宋体"/>
          <w:sz w:val="24"/>
          <w:szCs w:val="24"/>
          <w:lang w:eastAsia="zh-CN"/>
        </w:rPr>
      </w:pPr>
    </w:p>
    <w:p>
      <w:pPr>
        <w:overflowPunct w:val="0"/>
        <w:adjustRightInd w:val="0"/>
        <w:spacing w:line="440" w:lineRule="exact"/>
        <w:ind w:firstLine="480" w:firstLineChars="200"/>
        <w:rPr>
          <w:rFonts w:hint="eastAsia" w:ascii="宋体" w:hAnsi="宋体"/>
          <w:sz w:val="24"/>
          <w:szCs w:val="24"/>
          <w:lang w:eastAsia="zh-CN"/>
        </w:rPr>
      </w:pPr>
    </w:p>
    <w:p>
      <w:pPr>
        <w:overflowPunct w:val="0"/>
        <w:adjustRightInd w:val="0"/>
        <w:spacing w:line="440" w:lineRule="exact"/>
        <w:ind w:firstLine="480" w:firstLineChars="200"/>
        <w:rPr>
          <w:rFonts w:hint="eastAsia" w:ascii="宋体" w:hAnsi="宋体"/>
          <w:sz w:val="24"/>
          <w:szCs w:val="24"/>
          <w:lang w:eastAsia="zh-CN"/>
        </w:rPr>
      </w:pPr>
    </w:p>
    <w:p>
      <w:pPr>
        <w:overflowPunct w:val="0"/>
        <w:adjustRightInd w:val="0"/>
        <w:spacing w:line="440" w:lineRule="exact"/>
        <w:ind w:firstLine="480" w:firstLineChars="200"/>
        <w:rPr>
          <w:rFonts w:hint="eastAsia" w:ascii="宋体" w:hAnsi="宋体"/>
          <w:sz w:val="24"/>
          <w:szCs w:val="24"/>
          <w:lang w:eastAsia="zh-CN"/>
        </w:rPr>
      </w:pPr>
    </w:p>
    <w:p>
      <w:pPr>
        <w:overflowPunct w:val="0"/>
        <w:adjustRightInd w:val="0"/>
        <w:spacing w:line="440" w:lineRule="exact"/>
        <w:rPr>
          <w:rFonts w:hint="eastAsia" w:ascii="宋体" w:hAnsi="宋体"/>
          <w:sz w:val="24"/>
          <w:szCs w:val="24"/>
          <w:lang w:eastAsia="zh-CN"/>
        </w:rPr>
      </w:pPr>
    </w:p>
    <w:p>
      <w:pPr>
        <w:pStyle w:val="3"/>
        <w:spacing w:beforeLines="0" w:afterLines="0" w:line="440" w:lineRule="exact"/>
        <w:rPr>
          <w:rFonts w:ascii="宋体" w:hAnsi="宋体"/>
          <w:szCs w:val="24"/>
        </w:rPr>
      </w:pPr>
      <w:r>
        <w:rPr>
          <w:rFonts w:hint="eastAsia" w:ascii="宋体" w:hAnsi="宋体"/>
          <w:szCs w:val="24"/>
        </w:rPr>
        <w:t>七、教学进程总体安排</w:t>
      </w:r>
    </w:p>
    <w:p>
      <w:pPr>
        <w:spacing w:line="440" w:lineRule="exact"/>
        <w:rPr>
          <w:rFonts w:ascii="宋体" w:hAnsi="宋体"/>
          <w:b/>
          <w:sz w:val="24"/>
          <w:szCs w:val="24"/>
        </w:rPr>
      </w:pPr>
      <w:r>
        <w:rPr>
          <w:rFonts w:ascii="宋体" w:hAnsi="宋体"/>
          <w:b/>
          <w:sz w:val="24"/>
          <w:szCs w:val="24"/>
        </w:rPr>
        <w:t>1、各教学环节总周数分配表</w:t>
      </w:r>
      <w:r>
        <w:rPr>
          <w:rFonts w:hint="eastAsia" w:ascii="宋体" w:hAnsi="宋体"/>
          <w:b/>
          <w:sz w:val="24"/>
          <w:szCs w:val="24"/>
        </w:rPr>
        <w:t>（单位：周）</w:t>
      </w:r>
    </w:p>
    <w:tbl>
      <w:tblPr>
        <w:tblStyle w:val="6"/>
        <w:tblW w:w="88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814"/>
        <w:gridCol w:w="998"/>
        <w:gridCol w:w="989"/>
        <w:gridCol w:w="1008"/>
        <w:gridCol w:w="999"/>
        <w:gridCol w:w="998"/>
        <w:gridCol w:w="9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2" w:hRule="atLeast"/>
          <w:jc w:val="center"/>
        </w:trPr>
        <w:tc>
          <w:tcPr>
            <w:tcW w:w="2814" w:type="dxa"/>
            <w:vMerge w:val="restart"/>
            <w:tcMar>
              <w:top w:w="15" w:type="dxa"/>
              <w:left w:w="15" w:type="dxa"/>
              <w:bottom w:w="0" w:type="dxa"/>
              <w:right w:w="15" w:type="dxa"/>
            </w:tcMar>
            <w:vAlign w:val="center"/>
          </w:tcPr>
          <w:p>
            <w:pPr>
              <w:spacing w:line="440" w:lineRule="exact"/>
              <w:jc w:val="center"/>
              <w:rPr>
                <w:rFonts w:ascii="宋体" w:hAnsi="宋体"/>
                <w:b/>
                <w:sz w:val="24"/>
                <w:szCs w:val="24"/>
              </w:rPr>
            </w:pPr>
            <w:r>
              <w:rPr>
                <w:rFonts w:hint="eastAsia" w:ascii="宋体" w:hAnsi="宋体"/>
                <w:b/>
                <w:sz w:val="24"/>
                <w:szCs w:val="24"/>
              </w:rPr>
              <w:t>项</w:t>
            </w:r>
            <w:r>
              <w:rPr>
                <w:rFonts w:ascii="宋体" w:hAnsi="宋体"/>
                <w:b/>
                <w:sz w:val="24"/>
                <w:szCs w:val="24"/>
              </w:rPr>
              <w:t xml:space="preserve">   </w:t>
            </w:r>
            <w:r>
              <w:rPr>
                <w:rFonts w:hint="eastAsia" w:ascii="宋体" w:hAnsi="宋体"/>
                <w:b/>
                <w:sz w:val="24"/>
                <w:szCs w:val="24"/>
              </w:rPr>
              <w:t>目</w:t>
            </w:r>
          </w:p>
        </w:tc>
        <w:tc>
          <w:tcPr>
            <w:tcW w:w="1987" w:type="dxa"/>
            <w:gridSpan w:val="2"/>
            <w:tcMar>
              <w:top w:w="15" w:type="dxa"/>
              <w:left w:w="15" w:type="dxa"/>
              <w:bottom w:w="0" w:type="dxa"/>
              <w:right w:w="15" w:type="dxa"/>
            </w:tcMar>
            <w:vAlign w:val="bottom"/>
          </w:tcPr>
          <w:p>
            <w:pPr>
              <w:spacing w:line="440" w:lineRule="exact"/>
              <w:jc w:val="center"/>
              <w:rPr>
                <w:rFonts w:ascii="宋体" w:hAnsi="宋体"/>
                <w:b/>
                <w:sz w:val="24"/>
                <w:szCs w:val="24"/>
              </w:rPr>
            </w:pPr>
            <w:r>
              <w:rPr>
                <w:rFonts w:hint="eastAsia" w:ascii="宋体" w:hAnsi="宋体"/>
                <w:b/>
                <w:sz w:val="24"/>
                <w:szCs w:val="24"/>
              </w:rPr>
              <w:t>第一学年</w:t>
            </w:r>
          </w:p>
        </w:tc>
        <w:tc>
          <w:tcPr>
            <w:tcW w:w="2007" w:type="dxa"/>
            <w:gridSpan w:val="2"/>
            <w:tcMar>
              <w:top w:w="15" w:type="dxa"/>
              <w:left w:w="15" w:type="dxa"/>
              <w:bottom w:w="0" w:type="dxa"/>
              <w:right w:w="15" w:type="dxa"/>
            </w:tcMar>
            <w:vAlign w:val="bottom"/>
          </w:tcPr>
          <w:p>
            <w:pPr>
              <w:spacing w:line="440" w:lineRule="exact"/>
              <w:jc w:val="center"/>
              <w:rPr>
                <w:rFonts w:ascii="宋体" w:hAnsi="宋体"/>
                <w:b/>
                <w:sz w:val="24"/>
                <w:szCs w:val="24"/>
              </w:rPr>
            </w:pPr>
            <w:r>
              <w:rPr>
                <w:rFonts w:hint="eastAsia" w:ascii="宋体" w:hAnsi="宋体"/>
                <w:b/>
                <w:sz w:val="24"/>
                <w:szCs w:val="24"/>
              </w:rPr>
              <w:t>第二学年</w:t>
            </w:r>
          </w:p>
        </w:tc>
        <w:tc>
          <w:tcPr>
            <w:tcW w:w="1997" w:type="dxa"/>
            <w:gridSpan w:val="2"/>
            <w:tcMar>
              <w:top w:w="15" w:type="dxa"/>
              <w:left w:w="15" w:type="dxa"/>
              <w:bottom w:w="0" w:type="dxa"/>
              <w:right w:w="15" w:type="dxa"/>
            </w:tcMar>
            <w:vAlign w:val="bottom"/>
          </w:tcPr>
          <w:p>
            <w:pPr>
              <w:spacing w:line="440" w:lineRule="exact"/>
              <w:jc w:val="center"/>
              <w:rPr>
                <w:rFonts w:ascii="宋体" w:hAnsi="宋体"/>
                <w:b/>
                <w:sz w:val="24"/>
                <w:szCs w:val="24"/>
              </w:rPr>
            </w:pPr>
            <w:r>
              <w:rPr>
                <w:rFonts w:hint="eastAsia" w:ascii="宋体" w:hAnsi="宋体"/>
                <w:b/>
                <w:sz w:val="24"/>
                <w:szCs w:val="24"/>
              </w:rPr>
              <w:t>第三学年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2" w:hRule="atLeast"/>
          <w:jc w:val="center"/>
        </w:trPr>
        <w:tc>
          <w:tcPr>
            <w:tcW w:w="2814" w:type="dxa"/>
            <w:vMerge w:val="continue"/>
            <w:vAlign w:val="center"/>
          </w:tcPr>
          <w:p>
            <w:pPr>
              <w:spacing w:line="440" w:lineRule="exact"/>
              <w:rPr>
                <w:rFonts w:ascii="宋体" w:hAnsi="宋体"/>
                <w:sz w:val="24"/>
                <w:szCs w:val="24"/>
              </w:rPr>
            </w:pPr>
          </w:p>
        </w:tc>
        <w:tc>
          <w:tcPr>
            <w:tcW w:w="998"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1</w:t>
            </w:r>
            <w:r>
              <w:rPr>
                <w:rFonts w:hint="eastAsia" w:ascii="宋体" w:hAnsi="宋体"/>
                <w:sz w:val="24"/>
                <w:szCs w:val="24"/>
              </w:rPr>
              <w:t>学期</w:t>
            </w:r>
          </w:p>
        </w:tc>
        <w:tc>
          <w:tcPr>
            <w:tcW w:w="989"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2</w:t>
            </w:r>
            <w:r>
              <w:rPr>
                <w:rFonts w:hint="eastAsia" w:ascii="宋体" w:hAnsi="宋体"/>
                <w:sz w:val="24"/>
                <w:szCs w:val="24"/>
              </w:rPr>
              <w:t>学期</w:t>
            </w:r>
          </w:p>
        </w:tc>
        <w:tc>
          <w:tcPr>
            <w:tcW w:w="1008"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3</w:t>
            </w:r>
            <w:r>
              <w:rPr>
                <w:rFonts w:hint="eastAsia" w:ascii="宋体" w:hAnsi="宋体"/>
                <w:sz w:val="24"/>
                <w:szCs w:val="24"/>
              </w:rPr>
              <w:t>学期</w:t>
            </w:r>
          </w:p>
        </w:tc>
        <w:tc>
          <w:tcPr>
            <w:tcW w:w="999"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4</w:t>
            </w:r>
            <w:r>
              <w:rPr>
                <w:rFonts w:hint="eastAsia" w:ascii="宋体" w:hAnsi="宋体"/>
                <w:sz w:val="24"/>
                <w:szCs w:val="24"/>
              </w:rPr>
              <w:t>学期</w:t>
            </w:r>
          </w:p>
        </w:tc>
        <w:tc>
          <w:tcPr>
            <w:tcW w:w="998"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5</w:t>
            </w:r>
            <w:r>
              <w:rPr>
                <w:rFonts w:hint="eastAsia" w:ascii="宋体" w:hAnsi="宋体"/>
                <w:sz w:val="24"/>
                <w:szCs w:val="24"/>
              </w:rPr>
              <w:t>学期</w:t>
            </w:r>
          </w:p>
        </w:tc>
        <w:tc>
          <w:tcPr>
            <w:tcW w:w="999"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6</w:t>
            </w:r>
            <w:r>
              <w:rPr>
                <w:rFonts w:hint="eastAsia" w:ascii="宋体" w:hAnsi="宋体"/>
                <w:sz w:val="24"/>
                <w:szCs w:val="24"/>
              </w:rPr>
              <w:t>学期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814"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学期总周数</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18</w:t>
            </w: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22</w:t>
            </w: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20</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21</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20</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15" w:hRule="atLeast"/>
          <w:jc w:val="center"/>
        </w:trPr>
        <w:tc>
          <w:tcPr>
            <w:tcW w:w="2814" w:type="dxa"/>
            <w:tcMar>
              <w:top w:w="15" w:type="dxa"/>
              <w:left w:w="15" w:type="dxa"/>
              <w:bottom w:w="0" w:type="dxa"/>
              <w:right w:w="15" w:type="dxa"/>
            </w:tcMar>
            <w:vAlign w:val="center"/>
          </w:tcPr>
          <w:p>
            <w:pPr>
              <w:pStyle w:val="11"/>
              <w:numPr>
                <w:ilvl w:val="0"/>
                <w:numId w:val="7"/>
              </w:numPr>
              <w:spacing w:line="440" w:lineRule="exact"/>
              <w:ind w:right="-1052" w:rightChars="-501" w:firstLineChars="0"/>
              <w:rPr>
                <w:rFonts w:ascii="宋体" w:hAnsi="宋体"/>
                <w:sz w:val="24"/>
                <w:szCs w:val="24"/>
              </w:rPr>
            </w:pPr>
            <w:r>
              <w:rPr>
                <w:rFonts w:hint="eastAsia" w:ascii="宋体" w:hAnsi="宋体"/>
                <w:sz w:val="24"/>
                <w:szCs w:val="24"/>
              </w:rPr>
              <w:t>军事技能、军事理论、</w:t>
            </w:r>
          </w:p>
          <w:p>
            <w:pPr>
              <w:spacing w:line="440" w:lineRule="exact"/>
              <w:ind w:right="-1052" w:rightChars="-501" w:firstLine="240" w:firstLineChars="100"/>
              <w:rPr>
                <w:rFonts w:ascii="宋体" w:hAnsi="宋体"/>
                <w:sz w:val="24"/>
                <w:szCs w:val="24"/>
              </w:rPr>
            </w:pPr>
            <w:r>
              <w:rPr>
                <w:rFonts w:hint="eastAsia" w:ascii="宋体" w:hAnsi="宋体"/>
                <w:sz w:val="24"/>
                <w:szCs w:val="24"/>
              </w:rPr>
              <w:t>入学教育、安全教育、</w:t>
            </w:r>
          </w:p>
          <w:p>
            <w:pPr>
              <w:spacing w:line="440" w:lineRule="exact"/>
              <w:ind w:right="-1052" w:rightChars="-501" w:firstLine="240" w:firstLineChars="100"/>
              <w:rPr>
                <w:rFonts w:ascii="宋体" w:hAnsi="宋体"/>
                <w:sz w:val="24"/>
                <w:szCs w:val="24"/>
              </w:rPr>
            </w:pPr>
            <w:r>
              <w:rPr>
                <w:rFonts w:hint="eastAsia" w:ascii="宋体" w:hAnsi="宋体"/>
                <w:sz w:val="24"/>
                <w:szCs w:val="24"/>
              </w:rPr>
              <w:t>职业发展等教育</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sz w:val="24"/>
                <w:szCs w:val="24"/>
              </w:rPr>
            </w:pPr>
            <w:r>
              <w:rPr>
                <w:rFonts w:ascii="宋体" w:hAnsi="宋体"/>
                <w:sz w:val="24"/>
                <w:szCs w:val="24"/>
              </w:rPr>
              <w:t>2.</w:t>
            </w:r>
            <w:r>
              <w:rPr>
                <w:rFonts w:hint="eastAsia" w:ascii="宋体" w:hAnsi="宋体"/>
                <w:sz w:val="24"/>
                <w:szCs w:val="24"/>
              </w:rPr>
              <w:t>课内教学</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14</w:t>
            </w: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17</w:t>
            </w: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17</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17</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12</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sz w:val="24"/>
                <w:szCs w:val="24"/>
              </w:rPr>
            </w:pPr>
            <w:r>
              <w:rPr>
                <w:rFonts w:hint="eastAsia" w:ascii="宋体" w:hAnsi="宋体"/>
                <w:sz w:val="24"/>
                <w:szCs w:val="24"/>
              </w:rPr>
              <w:t>3.认知实习</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sz w:val="24"/>
                <w:szCs w:val="24"/>
              </w:rPr>
            </w:pPr>
            <w:r>
              <w:rPr>
                <w:rFonts w:hint="eastAsia" w:ascii="宋体" w:hAnsi="宋体"/>
                <w:sz w:val="24"/>
                <w:szCs w:val="24"/>
              </w:rPr>
              <w:t>4.跟岗实习</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sz w:val="24"/>
                <w:szCs w:val="24"/>
              </w:rPr>
            </w:pPr>
            <w:r>
              <w:rPr>
                <w:rFonts w:hint="eastAsia" w:ascii="宋体" w:hAnsi="宋体"/>
                <w:sz w:val="24"/>
                <w:szCs w:val="24"/>
              </w:rPr>
              <w:t>3.顶岗实习</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6</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sz w:val="24"/>
                <w:szCs w:val="24"/>
              </w:rPr>
            </w:pPr>
            <w:r>
              <w:rPr>
                <w:rFonts w:hint="eastAsia" w:ascii="宋体" w:hAnsi="宋体"/>
                <w:sz w:val="24"/>
                <w:szCs w:val="24"/>
              </w:rPr>
              <w:t>4.毕业论文（设计）</w:t>
            </w:r>
          </w:p>
          <w:p>
            <w:pPr>
              <w:spacing w:line="440" w:lineRule="exact"/>
              <w:rPr>
                <w:rFonts w:ascii="宋体" w:hAnsi="宋体"/>
                <w:sz w:val="24"/>
                <w:szCs w:val="24"/>
              </w:rPr>
            </w:pPr>
            <w:r>
              <w:rPr>
                <w:rFonts w:hint="eastAsia" w:ascii="宋体" w:hAnsi="宋体"/>
                <w:sz w:val="24"/>
                <w:szCs w:val="24"/>
              </w:rPr>
              <w:t>指导答辩与毕业教育</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sz w:val="24"/>
                <w:szCs w:val="24"/>
              </w:rPr>
            </w:pPr>
            <w:r>
              <w:rPr>
                <w:rFonts w:hint="eastAsia" w:ascii="宋体" w:hAnsi="宋体"/>
                <w:sz w:val="24"/>
                <w:szCs w:val="24"/>
              </w:rPr>
              <w:t>6.复习、考试</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sz w:val="24"/>
                <w:szCs w:val="24"/>
              </w:rPr>
            </w:pPr>
            <w:r>
              <w:rPr>
                <w:rFonts w:hint="eastAsia" w:ascii="宋体" w:hAnsi="宋体"/>
                <w:sz w:val="24"/>
                <w:szCs w:val="24"/>
              </w:rPr>
              <w:t>7.机动</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bl>
    <w:p>
      <w:pPr>
        <w:spacing w:line="440" w:lineRule="exact"/>
        <w:ind w:firstLine="482" w:firstLineChars="200"/>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p>
    <w:p>
      <w:pPr>
        <w:spacing w:line="440" w:lineRule="exact"/>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lang w:val="en-US" w:eastAsia="zh-CN"/>
        </w:rPr>
        <w:t>应用电子技术</w:t>
      </w:r>
      <w:r>
        <w:rPr>
          <w:rFonts w:ascii="宋体" w:hAnsi="宋体"/>
          <w:b/>
          <w:sz w:val="24"/>
          <w:szCs w:val="24"/>
        </w:rPr>
        <w:t>专业</w:t>
      </w:r>
      <w:r>
        <w:rPr>
          <w:rFonts w:hint="eastAsia" w:ascii="宋体" w:hAnsi="宋体"/>
          <w:b/>
          <w:sz w:val="24"/>
          <w:szCs w:val="24"/>
        </w:rPr>
        <w:t>教学进程总体安排表</w:t>
      </w:r>
      <w:r>
        <w:rPr>
          <w:rFonts w:ascii="宋体" w:hAnsi="宋体"/>
          <w:b/>
          <w:sz w:val="24"/>
          <w:szCs w:val="24"/>
        </w:rPr>
        <w:t>（单位：学时</w:t>
      </w:r>
      <w:r>
        <w:rPr>
          <w:rFonts w:hint="eastAsia" w:ascii="宋体" w:hAnsi="宋体"/>
          <w:b/>
          <w:sz w:val="24"/>
          <w:szCs w:val="24"/>
        </w:rPr>
        <w:t xml:space="preserve">） </w:t>
      </w:r>
    </w:p>
    <w:tbl>
      <w:tblPr>
        <w:tblStyle w:val="6"/>
        <w:tblW w:w="5036" w:type="pct"/>
        <w:jc w:val="center"/>
        <w:tblLayout w:type="autofit"/>
        <w:tblCellMar>
          <w:top w:w="0" w:type="dxa"/>
          <w:left w:w="0" w:type="dxa"/>
          <w:bottom w:w="0" w:type="dxa"/>
          <w:right w:w="0" w:type="dxa"/>
        </w:tblCellMar>
      </w:tblPr>
      <w:tblGrid>
        <w:gridCol w:w="319"/>
        <w:gridCol w:w="345"/>
        <w:gridCol w:w="298"/>
        <w:gridCol w:w="211"/>
        <w:gridCol w:w="1511"/>
        <w:gridCol w:w="485"/>
        <w:gridCol w:w="490"/>
        <w:gridCol w:w="495"/>
        <w:gridCol w:w="392"/>
        <w:gridCol w:w="652"/>
        <w:gridCol w:w="470"/>
        <w:gridCol w:w="538"/>
        <w:gridCol w:w="496"/>
        <w:gridCol w:w="91"/>
        <w:gridCol w:w="424"/>
        <w:gridCol w:w="563"/>
        <w:gridCol w:w="602"/>
      </w:tblGrid>
      <w:tr>
        <w:tblPrEx>
          <w:tblCellMar>
            <w:top w:w="0" w:type="dxa"/>
            <w:left w:w="0" w:type="dxa"/>
            <w:bottom w:w="0" w:type="dxa"/>
            <w:right w:w="0" w:type="dxa"/>
          </w:tblCellMar>
        </w:tblPrEx>
        <w:trPr>
          <w:cantSplit/>
          <w:trHeight w:val="335" w:hRule="atLeast"/>
          <w:jc w:val="center"/>
        </w:trPr>
        <w:tc>
          <w:tcPr>
            <w:tcW w:w="1601" w:type="pct"/>
            <w:gridSpan w:val="5"/>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b/>
                <w:szCs w:val="21"/>
              </w:rPr>
            </w:pPr>
            <w:r>
              <w:rPr>
                <w:rFonts w:hint="eastAsia" w:ascii="宋体" w:hAnsi="宋体"/>
                <w:b/>
                <w:sz w:val="18"/>
                <w:szCs w:val="18"/>
              </w:rPr>
              <w:t>教</w:t>
            </w:r>
            <w:r>
              <w:rPr>
                <w:rFonts w:ascii="宋体" w:hAnsi="宋体"/>
                <w:b/>
                <w:sz w:val="18"/>
                <w:szCs w:val="18"/>
              </w:rPr>
              <w:t xml:space="preserve">  </w:t>
            </w:r>
            <w:r>
              <w:rPr>
                <w:rFonts w:hint="eastAsia" w:ascii="宋体" w:hAnsi="宋体"/>
                <w:b/>
                <w:sz w:val="18"/>
                <w:szCs w:val="18"/>
              </w:rPr>
              <w:t>学</w:t>
            </w:r>
            <w:r>
              <w:rPr>
                <w:rFonts w:ascii="宋体" w:hAnsi="宋体"/>
                <w:b/>
                <w:sz w:val="18"/>
                <w:szCs w:val="18"/>
              </w:rPr>
              <w:t xml:space="preserve">  </w:t>
            </w:r>
            <w:r>
              <w:rPr>
                <w:rFonts w:hint="eastAsia" w:ascii="宋体" w:hAnsi="宋体"/>
                <w:b/>
                <w:sz w:val="18"/>
                <w:szCs w:val="18"/>
              </w:rPr>
              <w:t>课</w:t>
            </w:r>
            <w:r>
              <w:rPr>
                <w:rFonts w:ascii="宋体" w:hAnsi="宋体"/>
                <w:b/>
                <w:sz w:val="18"/>
                <w:szCs w:val="18"/>
              </w:rPr>
              <w:t xml:space="preserve">  </w:t>
            </w:r>
            <w:r>
              <w:rPr>
                <w:rFonts w:hint="eastAsia" w:ascii="宋体" w:hAnsi="宋体"/>
                <w:b/>
                <w:sz w:val="18"/>
                <w:szCs w:val="18"/>
              </w:rPr>
              <w:t>程</w:t>
            </w:r>
          </w:p>
        </w:tc>
        <w:tc>
          <w:tcPr>
            <w:tcW w:w="876" w:type="pct"/>
            <w:gridSpan w:val="3"/>
            <w:tcBorders>
              <w:top w:val="single" w:color="auto" w:sz="6" w:space="0"/>
              <w:left w:val="single" w:color="auto" w:sz="6" w:space="0"/>
              <w:bottom w:val="nil"/>
              <w:right w:val="single" w:color="auto" w:sz="6" w:space="0"/>
            </w:tcBorders>
            <w:vAlign w:val="center"/>
          </w:tcPr>
          <w:p>
            <w:pPr>
              <w:spacing w:line="240" w:lineRule="atLeast"/>
              <w:ind w:right="-1052" w:rightChars="-501" w:firstLine="181" w:firstLineChars="100"/>
              <w:jc w:val="left"/>
              <w:rPr>
                <w:rFonts w:ascii="宋体" w:hAnsi="宋体"/>
                <w:b/>
                <w:szCs w:val="21"/>
              </w:rPr>
            </w:pPr>
            <w:r>
              <w:rPr>
                <w:rFonts w:hint="eastAsia" w:ascii="宋体" w:hAnsi="宋体"/>
                <w:b/>
                <w:sz w:val="18"/>
                <w:szCs w:val="18"/>
              </w:rPr>
              <w:t>课程学时数</w:t>
            </w:r>
          </w:p>
        </w:tc>
        <w:tc>
          <w:tcPr>
            <w:tcW w:w="623" w:type="pct"/>
            <w:gridSpan w:val="2"/>
            <w:tcBorders>
              <w:top w:val="single" w:color="auto" w:sz="6" w:space="0"/>
              <w:left w:val="single" w:color="auto" w:sz="6" w:space="0"/>
              <w:bottom w:val="nil"/>
              <w:right w:val="single" w:color="auto" w:sz="6" w:space="0"/>
            </w:tcBorders>
            <w:vAlign w:val="center"/>
          </w:tcPr>
          <w:p>
            <w:pPr>
              <w:spacing w:line="240" w:lineRule="atLeast"/>
              <w:ind w:right="-1052" w:rightChars="-501" w:firstLine="90" w:firstLineChars="50"/>
              <w:jc w:val="left"/>
              <w:rPr>
                <w:rFonts w:ascii="宋体" w:hAnsi="宋体"/>
                <w:b/>
                <w:szCs w:val="21"/>
              </w:rPr>
            </w:pPr>
            <w:r>
              <w:rPr>
                <w:rFonts w:hint="eastAsia" w:ascii="宋体" w:hAnsi="宋体"/>
                <w:b/>
                <w:sz w:val="18"/>
                <w:szCs w:val="18"/>
              </w:rPr>
              <w:t>课程类别</w:t>
            </w:r>
          </w:p>
        </w:tc>
        <w:tc>
          <w:tcPr>
            <w:tcW w:w="1898" w:type="pct"/>
            <w:gridSpan w:val="7"/>
            <w:tcBorders>
              <w:top w:val="single" w:color="auto" w:sz="6" w:space="0"/>
              <w:left w:val="single" w:color="auto" w:sz="6" w:space="0"/>
              <w:bottom w:val="nil"/>
              <w:right w:val="single" w:color="auto" w:sz="6" w:space="0"/>
            </w:tcBorders>
            <w:vAlign w:val="center"/>
          </w:tcPr>
          <w:p>
            <w:pPr>
              <w:spacing w:line="240" w:lineRule="atLeast"/>
              <w:ind w:right="-1052" w:rightChars="-501" w:firstLine="1265" w:firstLineChars="700"/>
              <w:rPr>
                <w:rFonts w:ascii="宋体" w:hAnsi="宋体" w:cs="宋体"/>
                <w:b/>
                <w:szCs w:val="21"/>
              </w:rPr>
            </w:pPr>
            <w:r>
              <w:rPr>
                <w:rFonts w:hint="eastAsia" w:ascii="宋体" w:hAnsi="宋体"/>
                <w:b/>
                <w:sz w:val="18"/>
                <w:szCs w:val="18"/>
              </w:rPr>
              <w:t>课内教学</w:t>
            </w:r>
          </w:p>
        </w:tc>
      </w:tr>
      <w:tr>
        <w:tblPrEx>
          <w:tblCellMar>
            <w:top w:w="0" w:type="dxa"/>
            <w:left w:w="0" w:type="dxa"/>
            <w:bottom w:w="0" w:type="dxa"/>
            <w:right w:w="0" w:type="dxa"/>
          </w:tblCellMar>
        </w:tblPrEx>
        <w:trPr>
          <w:cantSplit/>
          <w:trHeight w:val="235" w:hRule="atLeast"/>
          <w:jc w:val="center"/>
        </w:trPr>
        <w:tc>
          <w:tcPr>
            <w:tcW w:w="396" w:type="pct"/>
            <w:gridSpan w:val="2"/>
            <w:vMerge w:val="restart"/>
            <w:tcBorders>
              <w:top w:val="single" w:color="auto" w:sz="4" w:space="0"/>
              <w:left w:val="single" w:color="auto" w:sz="6" w:space="0"/>
              <w:bottom w:val="single" w:color="auto" w:sz="6" w:space="0"/>
              <w:right w:val="single" w:color="auto" w:sz="6" w:space="0"/>
            </w:tcBorders>
          </w:tcPr>
          <w:p>
            <w:pPr>
              <w:spacing w:line="240" w:lineRule="atLeast"/>
              <w:ind w:left="-90"/>
              <w:jc w:val="center"/>
              <w:rPr>
                <w:rFonts w:ascii="宋体" w:hAnsi="宋体" w:cs="宋体"/>
                <w:kern w:val="0"/>
                <w:szCs w:val="21"/>
              </w:rPr>
            </w:pPr>
            <w:r>
              <w:rPr>
                <w:rFonts w:hint="eastAsia" w:ascii="宋体" w:hAnsi="宋体" w:cs="宋体"/>
                <w:kern w:val="0"/>
                <w:szCs w:val="21"/>
              </w:rPr>
              <w:t>课</w:t>
            </w:r>
          </w:p>
          <w:p>
            <w:pPr>
              <w:spacing w:line="240" w:lineRule="atLeast"/>
              <w:ind w:left="-90"/>
              <w:jc w:val="center"/>
              <w:rPr>
                <w:rFonts w:ascii="宋体" w:hAnsi="宋体" w:cs="宋体"/>
                <w:kern w:val="0"/>
                <w:szCs w:val="21"/>
              </w:rPr>
            </w:pPr>
            <w:r>
              <w:rPr>
                <w:rFonts w:hint="eastAsia" w:ascii="宋体" w:hAnsi="宋体" w:cs="宋体"/>
                <w:kern w:val="0"/>
                <w:szCs w:val="21"/>
              </w:rPr>
              <w:t>程</w:t>
            </w:r>
          </w:p>
          <w:p>
            <w:pPr>
              <w:spacing w:line="240" w:lineRule="atLeast"/>
              <w:ind w:left="-90"/>
              <w:jc w:val="center"/>
              <w:rPr>
                <w:rFonts w:ascii="宋体" w:hAnsi="宋体" w:cs="宋体"/>
                <w:kern w:val="0"/>
                <w:szCs w:val="21"/>
              </w:rPr>
            </w:pPr>
            <w:r>
              <w:rPr>
                <w:rFonts w:hint="eastAsia" w:ascii="宋体" w:hAnsi="宋体" w:cs="宋体"/>
                <w:kern w:val="0"/>
                <w:szCs w:val="21"/>
              </w:rPr>
              <w:t>类</w:t>
            </w:r>
          </w:p>
          <w:p>
            <w:pPr>
              <w:spacing w:line="240" w:lineRule="atLeast"/>
              <w:ind w:left="-90"/>
              <w:jc w:val="center"/>
              <w:rPr>
                <w:rFonts w:ascii="宋体" w:hAnsi="宋体"/>
                <w:kern w:val="0"/>
                <w:szCs w:val="21"/>
              </w:rPr>
            </w:pPr>
            <w:r>
              <w:rPr>
                <w:rFonts w:hint="eastAsia" w:ascii="宋体" w:hAnsi="宋体" w:cs="宋体"/>
                <w:kern w:val="0"/>
                <w:szCs w:val="21"/>
              </w:rPr>
              <w:t>别</w:t>
            </w:r>
          </w:p>
        </w:tc>
        <w:tc>
          <w:tcPr>
            <w:tcW w:w="178" w:type="pct"/>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 xml:space="preserve"> 序</w:t>
            </w:r>
          </w:p>
          <w:p>
            <w:pPr>
              <w:spacing w:line="240" w:lineRule="atLeast"/>
              <w:ind w:left="-90"/>
              <w:jc w:val="center"/>
              <w:rPr>
                <w:rFonts w:ascii="宋体" w:hAnsi="宋体" w:cs="宋体"/>
                <w:kern w:val="0"/>
                <w:szCs w:val="21"/>
              </w:rPr>
            </w:pPr>
          </w:p>
          <w:p>
            <w:pPr>
              <w:spacing w:line="240" w:lineRule="atLeast"/>
              <w:ind w:left="-90"/>
              <w:jc w:val="center"/>
              <w:rPr>
                <w:rFonts w:ascii="宋体" w:hAnsi="宋体"/>
                <w:kern w:val="0"/>
                <w:szCs w:val="21"/>
              </w:rPr>
            </w:pPr>
            <w:r>
              <w:rPr>
                <w:rFonts w:hint="eastAsia" w:ascii="宋体" w:hAnsi="宋体" w:cs="宋体"/>
                <w:kern w:val="0"/>
                <w:szCs w:val="21"/>
              </w:rPr>
              <w:t xml:space="preserve"> 号</w:t>
            </w:r>
          </w:p>
        </w:tc>
        <w:tc>
          <w:tcPr>
            <w:tcW w:w="1027" w:type="pct"/>
            <w:gridSpan w:val="2"/>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kern w:val="0"/>
                <w:szCs w:val="21"/>
              </w:rPr>
            </w:pPr>
            <w:r>
              <w:rPr>
                <w:rFonts w:hint="eastAsia" w:ascii="宋体" w:hAnsi="宋体" w:cs="宋体"/>
                <w:kern w:val="0"/>
                <w:szCs w:val="21"/>
              </w:rPr>
              <w:t>课 程 名 称</w:t>
            </w:r>
          </w:p>
        </w:tc>
        <w:tc>
          <w:tcPr>
            <w:tcW w:w="289" w:type="pct"/>
            <w:vMerge w:val="restart"/>
            <w:tcBorders>
              <w:top w:val="single" w:color="auto" w:sz="4"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合</w:t>
            </w:r>
          </w:p>
          <w:p>
            <w:pPr>
              <w:spacing w:line="240" w:lineRule="atLeast"/>
              <w:ind w:left="-90"/>
              <w:jc w:val="center"/>
              <w:rPr>
                <w:rFonts w:ascii="宋体" w:hAnsi="宋体" w:cs="宋体"/>
                <w:kern w:val="0"/>
                <w:szCs w:val="21"/>
              </w:rPr>
            </w:pPr>
            <w:r>
              <w:rPr>
                <w:rFonts w:hint="eastAsia" w:ascii="宋体" w:hAnsi="宋体" w:cs="宋体"/>
                <w:kern w:val="0"/>
                <w:szCs w:val="21"/>
              </w:rPr>
              <w:t>计</w:t>
            </w:r>
          </w:p>
          <w:p>
            <w:pPr>
              <w:spacing w:line="240" w:lineRule="atLeast"/>
              <w:ind w:left="-90"/>
              <w:jc w:val="center"/>
              <w:rPr>
                <w:rFonts w:ascii="宋体" w:hAnsi="宋体" w:cs="宋体"/>
                <w:kern w:val="0"/>
                <w:szCs w:val="21"/>
              </w:rPr>
            </w:pPr>
            <w:r>
              <w:rPr>
                <w:rFonts w:hint="eastAsia" w:ascii="宋体" w:hAnsi="宋体" w:cs="宋体"/>
                <w:kern w:val="0"/>
                <w:szCs w:val="21"/>
              </w:rPr>
              <w:t>课</w:t>
            </w:r>
          </w:p>
          <w:p>
            <w:pPr>
              <w:spacing w:line="240" w:lineRule="atLeast"/>
              <w:ind w:left="-90"/>
              <w:jc w:val="center"/>
              <w:rPr>
                <w:rFonts w:ascii="宋体" w:hAnsi="宋体" w:cs="宋体"/>
                <w:kern w:val="0"/>
                <w:szCs w:val="21"/>
              </w:rPr>
            </w:pPr>
            <w:r>
              <w:rPr>
                <w:rFonts w:hint="eastAsia" w:ascii="宋体" w:hAnsi="宋体" w:cs="宋体"/>
                <w:kern w:val="0"/>
                <w:szCs w:val="21"/>
              </w:rPr>
              <w:t>时</w:t>
            </w:r>
          </w:p>
        </w:tc>
        <w:tc>
          <w:tcPr>
            <w:tcW w:w="586" w:type="pct"/>
            <w:gridSpan w:val="2"/>
            <w:tcBorders>
              <w:top w:val="single" w:color="auto" w:sz="4"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其 中</w:t>
            </w:r>
          </w:p>
        </w:tc>
        <w:tc>
          <w:tcPr>
            <w:tcW w:w="234" w:type="pct"/>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考</w:t>
            </w:r>
          </w:p>
          <w:p>
            <w:pPr>
              <w:spacing w:line="240" w:lineRule="atLeast"/>
              <w:ind w:left="-90"/>
              <w:jc w:val="center"/>
              <w:rPr>
                <w:rFonts w:ascii="宋体" w:hAnsi="宋体" w:cs="宋体"/>
                <w:kern w:val="0"/>
                <w:szCs w:val="21"/>
              </w:rPr>
            </w:pPr>
            <w:r>
              <w:rPr>
                <w:rFonts w:hint="eastAsia" w:ascii="宋体" w:hAnsi="宋体" w:cs="宋体"/>
                <w:kern w:val="0"/>
                <w:szCs w:val="21"/>
              </w:rPr>
              <w:t>试</w:t>
            </w:r>
          </w:p>
          <w:p>
            <w:pPr>
              <w:spacing w:line="240" w:lineRule="atLeast"/>
              <w:ind w:left="-90"/>
              <w:jc w:val="center"/>
              <w:rPr>
                <w:rFonts w:ascii="宋体" w:hAnsi="宋体"/>
                <w:kern w:val="0"/>
                <w:szCs w:val="21"/>
              </w:rPr>
            </w:pPr>
            <w:r>
              <w:rPr>
                <w:rFonts w:hint="eastAsia" w:ascii="宋体" w:hAnsi="宋体" w:cs="宋体"/>
                <w:kern w:val="0"/>
                <w:szCs w:val="21"/>
              </w:rPr>
              <w:t>课</w:t>
            </w:r>
          </w:p>
        </w:tc>
        <w:tc>
          <w:tcPr>
            <w:tcW w:w="388" w:type="pct"/>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考</w:t>
            </w:r>
          </w:p>
          <w:p>
            <w:pPr>
              <w:spacing w:line="240" w:lineRule="atLeast"/>
              <w:ind w:left="-90"/>
              <w:jc w:val="center"/>
              <w:rPr>
                <w:rFonts w:ascii="宋体" w:hAnsi="宋体" w:cs="宋体"/>
                <w:kern w:val="0"/>
                <w:szCs w:val="21"/>
              </w:rPr>
            </w:pPr>
            <w:r>
              <w:rPr>
                <w:rFonts w:hint="eastAsia" w:ascii="宋体" w:hAnsi="宋体" w:cs="宋体"/>
                <w:kern w:val="0"/>
                <w:szCs w:val="21"/>
              </w:rPr>
              <w:t>查</w:t>
            </w:r>
          </w:p>
          <w:p>
            <w:pPr>
              <w:spacing w:line="240" w:lineRule="atLeast"/>
              <w:ind w:left="-90"/>
              <w:jc w:val="center"/>
              <w:rPr>
                <w:rFonts w:ascii="宋体" w:hAnsi="宋体"/>
                <w:kern w:val="0"/>
                <w:szCs w:val="21"/>
              </w:rPr>
            </w:pPr>
            <w:r>
              <w:rPr>
                <w:rFonts w:hint="eastAsia" w:ascii="宋体" w:hAnsi="宋体" w:cs="宋体"/>
                <w:kern w:val="0"/>
                <w:szCs w:val="21"/>
              </w:rPr>
              <w:t>课</w:t>
            </w:r>
          </w:p>
        </w:tc>
        <w:tc>
          <w:tcPr>
            <w:tcW w:w="601" w:type="pct"/>
            <w:gridSpan w:val="2"/>
            <w:tcBorders>
              <w:top w:val="single" w:color="auto" w:sz="4"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第一学年</w:t>
            </w:r>
          </w:p>
        </w:tc>
        <w:tc>
          <w:tcPr>
            <w:tcW w:w="603" w:type="pct"/>
            <w:gridSpan w:val="3"/>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第二学年</w:t>
            </w:r>
          </w:p>
        </w:tc>
        <w:tc>
          <w:tcPr>
            <w:tcW w:w="693" w:type="pct"/>
            <w:gridSpan w:val="2"/>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第三学年</w:t>
            </w:r>
          </w:p>
        </w:tc>
      </w:tr>
      <w:tr>
        <w:tblPrEx>
          <w:tblCellMar>
            <w:top w:w="0" w:type="dxa"/>
            <w:left w:w="0" w:type="dxa"/>
            <w:bottom w:w="0" w:type="dxa"/>
            <w:right w:w="0" w:type="dxa"/>
          </w:tblCellMar>
        </w:tblPrEx>
        <w:trPr>
          <w:cantSplit/>
          <w:trHeight w:val="354" w:hRule="atLeast"/>
          <w:jc w:val="center"/>
        </w:trPr>
        <w:tc>
          <w:tcPr>
            <w:tcW w:w="396" w:type="pct"/>
            <w:gridSpan w:val="2"/>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178" w:type="pct"/>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1027" w:type="pct"/>
            <w:gridSpan w:val="2"/>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289" w:type="pct"/>
            <w:vMerge w:val="continue"/>
            <w:tcBorders>
              <w:top w:val="single" w:color="auto" w:sz="4"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cs="宋体"/>
                <w:kern w:val="0"/>
                <w:szCs w:val="21"/>
              </w:rPr>
            </w:pPr>
          </w:p>
        </w:tc>
        <w:tc>
          <w:tcPr>
            <w:tcW w:w="292" w:type="pc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理论</w:t>
            </w:r>
          </w:p>
          <w:p>
            <w:pPr>
              <w:spacing w:line="240" w:lineRule="atLeast"/>
              <w:ind w:left="-90"/>
              <w:jc w:val="center"/>
              <w:rPr>
                <w:rFonts w:ascii="宋体" w:hAnsi="宋体" w:cs="宋体"/>
                <w:kern w:val="0"/>
                <w:szCs w:val="21"/>
              </w:rPr>
            </w:pPr>
            <w:r>
              <w:rPr>
                <w:rFonts w:hint="eastAsia" w:ascii="宋体" w:hAnsi="宋体" w:cs="宋体"/>
                <w:kern w:val="0"/>
                <w:szCs w:val="21"/>
              </w:rPr>
              <w:t>教学</w:t>
            </w:r>
          </w:p>
        </w:tc>
        <w:tc>
          <w:tcPr>
            <w:tcW w:w="294" w:type="pc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实践</w:t>
            </w:r>
          </w:p>
          <w:p>
            <w:pPr>
              <w:spacing w:line="240" w:lineRule="atLeast"/>
              <w:ind w:left="-90"/>
              <w:jc w:val="center"/>
              <w:rPr>
                <w:rFonts w:ascii="宋体" w:hAnsi="宋体" w:cs="宋体"/>
                <w:kern w:val="0"/>
                <w:szCs w:val="21"/>
              </w:rPr>
            </w:pPr>
            <w:r>
              <w:rPr>
                <w:rFonts w:hint="eastAsia" w:ascii="宋体" w:hAnsi="宋体" w:cs="宋体"/>
                <w:kern w:val="0"/>
                <w:szCs w:val="21"/>
              </w:rPr>
              <w:t>教学</w:t>
            </w:r>
          </w:p>
        </w:tc>
        <w:tc>
          <w:tcPr>
            <w:tcW w:w="234" w:type="pct"/>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88" w:type="pct"/>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280" w:type="pct"/>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第1</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(14周)</w:t>
            </w:r>
          </w:p>
        </w:tc>
        <w:tc>
          <w:tcPr>
            <w:tcW w:w="320" w:type="pct"/>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第2</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(17周)</w:t>
            </w:r>
          </w:p>
        </w:tc>
        <w:tc>
          <w:tcPr>
            <w:tcW w:w="296" w:type="pct"/>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第3</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(17周)</w:t>
            </w:r>
          </w:p>
        </w:tc>
        <w:tc>
          <w:tcPr>
            <w:tcW w:w="307" w:type="pct"/>
            <w:gridSpan w:val="2"/>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第4</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(17周)</w:t>
            </w:r>
          </w:p>
        </w:tc>
        <w:tc>
          <w:tcPr>
            <w:tcW w:w="335" w:type="pct"/>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第5</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(12周)</w:t>
            </w:r>
          </w:p>
        </w:tc>
        <w:tc>
          <w:tcPr>
            <w:tcW w:w="357" w:type="pct"/>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第6</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(18周)</w:t>
            </w:r>
          </w:p>
        </w:tc>
      </w:tr>
      <w:tr>
        <w:tblPrEx>
          <w:tblCellMar>
            <w:top w:w="0" w:type="dxa"/>
            <w:left w:w="0" w:type="dxa"/>
            <w:bottom w:w="0" w:type="dxa"/>
            <w:right w:w="0" w:type="dxa"/>
          </w:tblCellMar>
        </w:tblPrEx>
        <w:trPr>
          <w:cantSplit/>
          <w:trHeight w:val="170" w:hRule="atLeast"/>
          <w:jc w:val="center"/>
        </w:trPr>
        <w:tc>
          <w:tcPr>
            <w:tcW w:w="190" w:type="pct"/>
            <w:vMerge w:val="restart"/>
            <w:tcBorders>
              <w:top w:val="single" w:color="auto" w:sz="6" w:space="0"/>
              <w:left w:val="single" w:color="auto" w:sz="6"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公</w:t>
            </w:r>
          </w:p>
          <w:p>
            <w:pPr>
              <w:spacing w:line="240" w:lineRule="atLeast"/>
              <w:ind w:left="-90"/>
              <w:jc w:val="center"/>
              <w:rPr>
                <w:rFonts w:ascii="宋体" w:hAnsi="宋体" w:cs="宋体"/>
                <w:kern w:val="0"/>
                <w:szCs w:val="21"/>
              </w:rPr>
            </w:pPr>
            <w:r>
              <w:rPr>
                <w:rFonts w:hint="eastAsia" w:ascii="宋体" w:hAnsi="宋体" w:cs="宋体"/>
                <w:kern w:val="0"/>
                <w:szCs w:val="21"/>
              </w:rPr>
              <w:t>共</w:t>
            </w:r>
          </w:p>
          <w:p>
            <w:pPr>
              <w:spacing w:line="240" w:lineRule="atLeast"/>
              <w:ind w:left="-90"/>
              <w:jc w:val="center"/>
              <w:rPr>
                <w:rFonts w:ascii="宋体" w:hAnsi="宋体" w:cs="宋体"/>
                <w:kern w:val="0"/>
                <w:szCs w:val="21"/>
              </w:rPr>
            </w:pPr>
            <w:r>
              <w:rPr>
                <w:rFonts w:hint="eastAsia" w:ascii="宋体" w:hAnsi="宋体" w:cs="宋体"/>
                <w:kern w:val="0"/>
                <w:szCs w:val="21"/>
              </w:rPr>
              <w:t>基础</w:t>
            </w:r>
          </w:p>
          <w:p>
            <w:pPr>
              <w:spacing w:line="240" w:lineRule="atLeast"/>
              <w:ind w:left="-90"/>
              <w:jc w:val="center"/>
              <w:rPr>
                <w:rFonts w:ascii="宋体" w:hAnsi="宋体" w:cs="宋体"/>
                <w:kern w:val="0"/>
                <w:szCs w:val="21"/>
              </w:rPr>
            </w:pPr>
            <w:r>
              <w:rPr>
                <w:rFonts w:hint="eastAsia" w:ascii="宋体" w:hAnsi="宋体" w:cs="宋体"/>
                <w:kern w:val="0"/>
                <w:szCs w:val="21"/>
              </w:rPr>
              <w:t>课</w:t>
            </w:r>
          </w:p>
          <w:p>
            <w:pPr>
              <w:spacing w:line="240" w:lineRule="atLeast"/>
              <w:ind w:left="-90"/>
              <w:jc w:val="center"/>
              <w:rPr>
                <w:rFonts w:ascii="宋体" w:hAnsi="宋体" w:cs="宋体"/>
                <w:kern w:val="0"/>
                <w:szCs w:val="21"/>
              </w:rPr>
            </w:pPr>
            <w:r>
              <w:rPr>
                <w:rFonts w:hint="eastAsia" w:ascii="宋体" w:hAnsi="宋体" w:cs="宋体"/>
                <w:kern w:val="0"/>
                <w:szCs w:val="21"/>
              </w:rPr>
              <w:t>程</w:t>
            </w:r>
          </w:p>
        </w:tc>
        <w:tc>
          <w:tcPr>
            <w:tcW w:w="206" w:type="pct"/>
            <w:vMerge w:val="restart"/>
            <w:tcBorders>
              <w:top w:val="single" w:color="auto" w:sz="4" w:space="0"/>
              <w:left w:val="single" w:color="auto" w:sz="4" w:space="0"/>
              <w:right w:val="single" w:color="auto" w:sz="4" w:space="0"/>
            </w:tcBorders>
            <w:vAlign w:val="center"/>
          </w:tcPr>
          <w:p>
            <w:pPr>
              <w:spacing w:line="240" w:lineRule="atLeast"/>
              <w:jc w:val="left"/>
              <w:rPr>
                <w:rFonts w:ascii="宋体" w:hAnsi="宋体" w:cs="宋体"/>
                <w:szCs w:val="21"/>
              </w:rPr>
            </w:pPr>
            <w:r>
              <w:rPr>
                <w:rFonts w:hint="eastAsia" w:ascii="宋体" w:hAnsi="宋体" w:cs="宋体"/>
                <w:szCs w:val="21"/>
              </w:rPr>
              <w:t>必修课</w:t>
            </w:r>
          </w:p>
        </w:tc>
        <w:tc>
          <w:tcPr>
            <w:tcW w:w="17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 xml:space="preserve"> 1</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思想道德与法治</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48</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48</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 xml:space="preserve">  </w:t>
            </w: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①</w:t>
            </w: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8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4</w:t>
            </w:r>
          </w:p>
        </w:tc>
        <w:tc>
          <w:tcPr>
            <w:tcW w:w="32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1297" w:type="pct"/>
            <w:gridSpan w:val="5"/>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（计3学分）</w:t>
            </w:r>
          </w:p>
        </w:tc>
      </w:tr>
      <w:tr>
        <w:tblPrEx>
          <w:tblCellMar>
            <w:top w:w="0" w:type="dxa"/>
            <w:left w:w="0" w:type="dxa"/>
            <w:bottom w:w="0" w:type="dxa"/>
            <w:right w:w="0" w:type="dxa"/>
          </w:tblCellMar>
        </w:tblPrEx>
        <w:trPr>
          <w:cantSplit/>
          <w:trHeight w:val="15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 xml:space="preserve"> 2</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毛泽东思想和中</w:t>
            </w:r>
          </w:p>
          <w:p>
            <w:pPr>
              <w:spacing w:line="240" w:lineRule="atLeast"/>
              <w:ind w:right="-1052" w:rightChars="-501"/>
              <w:rPr>
                <w:rFonts w:ascii="宋体" w:hAnsi="宋体"/>
                <w:szCs w:val="21"/>
              </w:rPr>
            </w:pPr>
            <w:r>
              <w:rPr>
                <w:rFonts w:hint="eastAsia" w:ascii="宋体" w:hAnsi="宋体"/>
                <w:szCs w:val="21"/>
              </w:rPr>
              <w:t>国特色社会主义</w:t>
            </w:r>
          </w:p>
          <w:p>
            <w:pPr>
              <w:spacing w:line="240" w:lineRule="atLeast"/>
              <w:ind w:right="-1052" w:rightChars="-501"/>
              <w:rPr>
                <w:rFonts w:ascii="宋体" w:hAnsi="宋体"/>
                <w:szCs w:val="21"/>
              </w:rPr>
            </w:pPr>
            <w:r>
              <w:rPr>
                <w:rFonts w:hint="eastAsia" w:ascii="宋体" w:hAnsi="宋体"/>
                <w:szCs w:val="21"/>
              </w:rPr>
              <w:t>理论体系概论</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hint="default" w:ascii="宋体" w:hAnsi="宋体" w:eastAsia="宋体"/>
                <w:szCs w:val="21"/>
                <w:lang w:val="en-US" w:eastAsia="zh-CN"/>
              </w:rPr>
            </w:pPr>
            <w:r>
              <w:rPr>
                <w:rFonts w:hint="eastAsia" w:ascii="宋体" w:hAnsi="宋体"/>
                <w:szCs w:val="21"/>
                <w:lang w:val="en-US" w:eastAsia="zh-CN"/>
              </w:rPr>
              <w:t>32</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hint="default" w:ascii="宋体" w:hAnsi="宋体" w:eastAsia="宋体"/>
                <w:szCs w:val="21"/>
                <w:lang w:val="en-US" w:eastAsia="zh-CN"/>
              </w:rPr>
            </w:pPr>
            <w:r>
              <w:rPr>
                <w:rFonts w:hint="eastAsia" w:ascii="宋体" w:hAnsi="宋体"/>
                <w:szCs w:val="21"/>
                <w:lang w:val="en-US" w:eastAsia="zh-CN"/>
              </w:rPr>
              <w:t>28</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hint="eastAsia" w:ascii="宋体" w:hAnsi="宋体" w:eastAsia="宋体"/>
                <w:szCs w:val="21"/>
                <w:lang w:eastAsia="zh-CN"/>
              </w:rPr>
            </w:pPr>
            <w:r>
              <w:rPr>
                <w:rFonts w:hint="eastAsia" w:ascii="宋体" w:hAnsi="宋体"/>
                <w:szCs w:val="21"/>
              </w:rPr>
              <w:t xml:space="preserve"> </w:t>
            </w:r>
            <w:r>
              <w:rPr>
                <w:rFonts w:hint="eastAsia" w:ascii="宋体" w:hAnsi="宋体"/>
                <w:szCs w:val="21"/>
                <w:lang w:val="en-US" w:eastAsia="zh-CN"/>
              </w:rPr>
              <w:t>4</w:t>
            </w: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②</w:t>
            </w:r>
          </w:p>
        </w:tc>
        <w:tc>
          <w:tcPr>
            <w:tcW w:w="28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320" w:type="pct"/>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hint="eastAsia" w:ascii="宋体" w:hAnsi="宋体" w:eastAsia="宋体" w:cs="宋体"/>
                <w:sz w:val="18"/>
                <w:szCs w:val="18"/>
                <w:lang w:val="en-US" w:eastAsia="zh-CN"/>
              </w:rPr>
            </w:pPr>
            <w:r>
              <w:rPr>
                <w:rFonts w:hint="eastAsia" w:ascii="宋体" w:hAnsi="宋体" w:cs="宋体"/>
                <w:sz w:val="18"/>
                <w:szCs w:val="18"/>
              </w:rPr>
              <w:t xml:space="preserve"> </w:t>
            </w:r>
            <w:r>
              <w:rPr>
                <w:rFonts w:hint="eastAsia" w:ascii="宋体" w:hAnsi="宋体" w:cs="宋体"/>
                <w:sz w:val="18"/>
                <w:szCs w:val="18"/>
                <w:lang w:val="en-US" w:eastAsia="zh-CN"/>
              </w:rPr>
              <w:t>2</w:t>
            </w:r>
          </w:p>
        </w:tc>
        <w:tc>
          <w:tcPr>
            <w:tcW w:w="1297" w:type="pct"/>
            <w:gridSpan w:val="5"/>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（计</w:t>
            </w:r>
            <w:r>
              <w:rPr>
                <w:rFonts w:hint="eastAsia" w:ascii="宋体" w:hAnsi="宋体"/>
                <w:szCs w:val="21"/>
                <w:lang w:val="en-US" w:eastAsia="zh-CN"/>
              </w:rPr>
              <w:t>2</w:t>
            </w:r>
            <w:r>
              <w:rPr>
                <w:rFonts w:hint="eastAsia" w:ascii="宋体" w:hAnsi="宋体"/>
                <w:szCs w:val="21"/>
              </w:rPr>
              <w:t>学分）</w:t>
            </w:r>
          </w:p>
        </w:tc>
      </w:tr>
      <w:tr>
        <w:tblPrEx>
          <w:tblCellMar>
            <w:top w:w="0" w:type="dxa"/>
            <w:left w:w="0" w:type="dxa"/>
            <w:bottom w:w="0" w:type="dxa"/>
            <w:right w:w="0" w:type="dxa"/>
          </w:tblCellMar>
        </w:tblPrEx>
        <w:trPr>
          <w:cantSplit/>
          <w:trHeight w:val="15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hint="eastAsia" w:ascii="宋体" w:hAnsi="宋体"/>
                <w:szCs w:val="21"/>
                <w:lang w:val="en-US" w:eastAsia="zh-CN"/>
              </w:rPr>
            </w:pPr>
            <w:r>
              <w:rPr>
                <w:rFonts w:hint="eastAsia" w:ascii="宋体" w:hAnsi="宋体"/>
                <w:szCs w:val="21"/>
                <w:lang w:val="en-US" w:eastAsia="zh-CN"/>
              </w:rPr>
              <w:t>习近平新时代中国</w:t>
            </w:r>
          </w:p>
          <w:p>
            <w:pPr>
              <w:spacing w:line="240" w:lineRule="atLeast"/>
              <w:ind w:right="-1052" w:rightChars="-501"/>
              <w:rPr>
                <w:rFonts w:hint="eastAsia" w:ascii="宋体" w:hAnsi="宋体"/>
                <w:szCs w:val="21"/>
                <w:lang w:val="en-US" w:eastAsia="zh-CN"/>
              </w:rPr>
            </w:pPr>
            <w:r>
              <w:rPr>
                <w:rFonts w:hint="eastAsia" w:ascii="宋体" w:hAnsi="宋体"/>
                <w:szCs w:val="21"/>
                <w:lang w:val="en-US" w:eastAsia="zh-CN"/>
              </w:rPr>
              <w:t>特色社会主义思想</w:t>
            </w:r>
          </w:p>
          <w:p>
            <w:pPr>
              <w:spacing w:line="240" w:lineRule="atLeast"/>
              <w:ind w:right="-1052" w:rightChars="-501"/>
              <w:rPr>
                <w:rFonts w:hint="default" w:ascii="宋体" w:hAnsi="宋体" w:eastAsia="宋体"/>
                <w:szCs w:val="21"/>
                <w:lang w:val="en-US" w:eastAsia="zh-CN"/>
              </w:rPr>
            </w:pPr>
            <w:r>
              <w:rPr>
                <w:rFonts w:hint="eastAsia" w:ascii="宋体" w:hAnsi="宋体"/>
                <w:szCs w:val="21"/>
                <w:lang w:val="en-US" w:eastAsia="zh-CN"/>
              </w:rPr>
              <w:t>概论</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hint="default" w:ascii="宋体" w:hAnsi="宋体" w:eastAsia="宋体"/>
                <w:szCs w:val="21"/>
                <w:lang w:val="en-US" w:eastAsia="zh-CN"/>
              </w:rPr>
            </w:pPr>
            <w:r>
              <w:rPr>
                <w:rFonts w:hint="eastAsia" w:ascii="宋体" w:hAnsi="宋体"/>
                <w:szCs w:val="21"/>
                <w:lang w:val="en-US" w:eastAsia="zh-CN"/>
              </w:rPr>
              <w:t>48</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hint="default" w:ascii="宋体" w:hAnsi="宋体" w:eastAsia="宋体"/>
                <w:szCs w:val="21"/>
                <w:lang w:val="en-US" w:eastAsia="zh-CN"/>
              </w:rPr>
            </w:pPr>
            <w:r>
              <w:rPr>
                <w:rFonts w:hint="eastAsia" w:ascii="宋体" w:hAnsi="宋体"/>
                <w:szCs w:val="21"/>
                <w:lang w:val="en-US" w:eastAsia="zh-CN"/>
              </w:rPr>
              <w:t>42</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hint="eastAsia" w:ascii="宋体" w:hAnsi="宋体" w:eastAsia="宋体"/>
                <w:szCs w:val="21"/>
                <w:lang w:val="en-US" w:eastAsia="zh-CN"/>
              </w:rPr>
            </w:pPr>
            <w:r>
              <w:rPr>
                <w:rFonts w:hint="eastAsia" w:ascii="宋体" w:hAnsi="宋体"/>
                <w:szCs w:val="21"/>
                <w:lang w:val="en-US" w:eastAsia="zh-CN"/>
              </w:rPr>
              <w:t>6</w:t>
            </w: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①</w:t>
            </w: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hint="eastAsia" w:ascii="宋体" w:hAnsi="宋体"/>
                <w:szCs w:val="21"/>
              </w:rPr>
            </w:pPr>
          </w:p>
        </w:tc>
        <w:tc>
          <w:tcPr>
            <w:tcW w:w="28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320" w:type="pct"/>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hint="eastAsia" w:ascii="宋体" w:hAnsi="宋体" w:cs="宋体"/>
                <w:sz w:val="18"/>
                <w:szCs w:val="18"/>
              </w:rPr>
            </w:pPr>
          </w:p>
        </w:tc>
        <w:tc>
          <w:tcPr>
            <w:tcW w:w="350" w:type="pct"/>
            <w:gridSpan w:val="2"/>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210" w:firstLineChars="100"/>
              <w:rPr>
                <w:rFonts w:hint="eastAsia" w:ascii="宋体" w:hAnsi="宋体" w:eastAsia="宋体"/>
                <w:szCs w:val="21"/>
                <w:lang w:val="en-US" w:eastAsia="zh-CN"/>
              </w:rPr>
            </w:pPr>
            <w:r>
              <w:rPr>
                <w:rFonts w:hint="eastAsia" w:ascii="宋体" w:hAnsi="宋体"/>
                <w:szCs w:val="21"/>
                <w:lang w:val="en-US" w:eastAsia="zh-CN"/>
              </w:rPr>
              <w:t>3</w:t>
            </w:r>
          </w:p>
        </w:tc>
        <w:tc>
          <w:tcPr>
            <w:tcW w:w="946" w:type="pct"/>
            <w:gridSpan w:val="3"/>
            <w:tcBorders>
              <w:top w:val="single" w:color="auto" w:sz="6" w:space="0"/>
              <w:left w:val="single" w:color="auto" w:sz="4" w:space="0"/>
              <w:bottom w:val="single" w:color="auto" w:sz="6" w:space="0"/>
              <w:right w:val="single" w:color="auto" w:sz="6" w:space="0"/>
            </w:tcBorders>
            <w:vAlign w:val="center"/>
          </w:tcPr>
          <w:p>
            <w:pPr>
              <w:spacing w:line="240" w:lineRule="atLeast"/>
              <w:ind w:right="-1052" w:rightChars="-501" w:firstLine="210" w:firstLineChars="100"/>
              <w:rPr>
                <w:rFonts w:hint="eastAsia" w:ascii="宋体" w:hAnsi="宋体"/>
                <w:szCs w:val="21"/>
              </w:rPr>
            </w:pPr>
            <w:r>
              <w:rPr>
                <w:rFonts w:hint="eastAsia" w:ascii="宋体" w:hAnsi="宋体"/>
                <w:szCs w:val="21"/>
              </w:rPr>
              <w:t>（计</w:t>
            </w:r>
            <w:r>
              <w:rPr>
                <w:rFonts w:hint="eastAsia" w:ascii="宋体" w:hAnsi="宋体"/>
                <w:szCs w:val="21"/>
                <w:lang w:val="en-US" w:eastAsia="zh-CN"/>
              </w:rPr>
              <w:t>3</w:t>
            </w:r>
            <w:r>
              <w:rPr>
                <w:rFonts w:hint="eastAsia" w:ascii="宋体" w:hAnsi="宋体"/>
                <w:szCs w:val="21"/>
              </w:rPr>
              <w:t>学分）</w:t>
            </w:r>
          </w:p>
        </w:tc>
      </w:tr>
      <w:tr>
        <w:tblPrEx>
          <w:tblCellMar>
            <w:top w:w="0" w:type="dxa"/>
            <w:left w:w="0" w:type="dxa"/>
            <w:bottom w:w="0" w:type="dxa"/>
            <w:right w:w="0" w:type="dxa"/>
          </w:tblCellMar>
        </w:tblPrEx>
        <w:trPr>
          <w:cantSplit/>
          <w:trHeight w:val="15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firstLine="105" w:firstLineChars="50"/>
              <w:rPr>
                <w:rFonts w:ascii="宋体" w:hAnsi="宋体" w:cs="宋体"/>
                <w:szCs w:val="21"/>
              </w:rPr>
            </w:pPr>
            <w:r>
              <w:rPr>
                <w:rFonts w:hint="eastAsia" w:ascii="宋体" w:hAnsi="宋体" w:cs="宋体"/>
                <w:szCs w:val="21"/>
              </w:rPr>
              <w:t>形势与政策</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40</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40</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p>
        </w:tc>
        <w:tc>
          <w:tcPr>
            <w:tcW w:w="1540" w:type="pct"/>
            <w:gridSpan w:val="6"/>
            <w:tcBorders>
              <w:top w:val="single" w:color="auto" w:sz="6"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sz w:val="18"/>
                <w:szCs w:val="18"/>
              </w:rPr>
            </w:pPr>
            <w:r>
              <w:rPr>
                <w:rFonts w:hint="eastAsia" w:ascii="宋体" w:hAnsi="宋体" w:cs="宋体"/>
                <w:sz w:val="18"/>
                <w:szCs w:val="18"/>
              </w:rPr>
              <w:t>1-5学期，每学期8课时</w:t>
            </w:r>
          </w:p>
          <w:p>
            <w:pPr>
              <w:spacing w:line="240" w:lineRule="atLeast"/>
              <w:ind w:left="-90"/>
              <w:jc w:val="center"/>
              <w:rPr>
                <w:rFonts w:ascii="宋体" w:hAnsi="宋体" w:cs="宋体"/>
                <w:sz w:val="18"/>
                <w:szCs w:val="18"/>
              </w:rPr>
            </w:pPr>
            <w:r>
              <w:rPr>
                <w:rFonts w:hint="eastAsia" w:ascii="宋体" w:hAnsi="宋体" w:cs="宋体"/>
                <w:sz w:val="16"/>
                <w:szCs w:val="18"/>
              </w:rPr>
              <w:t>（计1学分）</w:t>
            </w:r>
          </w:p>
        </w:tc>
        <w:tc>
          <w:tcPr>
            <w:tcW w:w="357"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体育</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108</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16</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92</w:t>
            </w: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szCs w:val="21"/>
              </w:rPr>
            </w:pPr>
            <w:r>
              <w:rPr>
                <w:rFonts w:hint="eastAsia" w:ascii="宋体" w:hAnsi="宋体"/>
                <w:szCs w:val="21"/>
              </w:rPr>
              <w:t>①②</w:t>
            </w:r>
          </w:p>
          <w:p>
            <w:pPr>
              <w:spacing w:line="240" w:lineRule="exact"/>
            </w:pPr>
            <w:r>
              <w:rPr>
                <w:rFonts w:hint="eastAsia" w:ascii="宋体" w:hAnsi="宋体"/>
              </w:rPr>
              <w:t>③④</w:t>
            </w:r>
          </w:p>
        </w:tc>
        <w:tc>
          <w:tcPr>
            <w:tcW w:w="28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2</w:t>
            </w:r>
          </w:p>
        </w:tc>
        <w:tc>
          <w:tcPr>
            <w:tcW w:w="32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2</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2</w:t>
            </w:r>
          </w:p>
        </w:tc>
        <w:tc>
          <w:tcPr>
            <w:tcW w:w="30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1</w:t>
            </w:r>
          </w:p>
        </w:tc>
        <w:tc>
          <w:tcPr>
            <w:tcW w:w="33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心理健康教育</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32</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12</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20</w:t>
            </w: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ind w:left="105"/>
              <w:rPr>
                <w:rFonts w:ascii="宋体" w:hAnsi="宋体"/>
                <w:szCs w:val="21"/>
              </w:rPr>
            </w:pPr>
            <w:r>
              <w:rPr>
                <w:rFonts w:hint="eastAsia" w:ascii="宋体" w:hAnsi="宋体" w:cs="宋体"/>
                <w:szCs w:val="21"/>
              </w:rPr>
              <w:t>②</w:t>
            </w:r>
          </w:p>
        </w:tc>
        <w:tc>
          <w:tcPr>
            <w:tcW w:w="28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2</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军事理论</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36</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36</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cs="宋体"/>
                <w:szCs w:val="21"/>
              </w:rPr>
            </w:pPr>
            <w:r>
              <w:rPr>
                <w:rFonts w:hint="eastAsia" w:ascii="宋体" w:hAnsi="宋体" w:cs="宋体"/>
                <w:szCs w:val="21"/>
              </w:rPr>
              <w:t>①</w:t>
            </w:r>
          </w:p>
        </w:tc>
        <w:tc>
          <w:tcPr>
            <w:tcW w:w="28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2</w:t>
            </w:r>
          </w:p>
        </w:tc>
        <w:tc>
          <w:tcPr>
            <w:tcW w:w="32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军事技能</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112</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112</w:t>
            </w: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ind w:left="141"/>
              <w:rPr>
                <w:rFonts w:ascii="宋体" w:hAnsi="宋体" w:cs="宋体"/>
                <w:szCs w:val="21"/>
              </w:rPr>
            </w:pPr>
            <w:r>
              <w:rPr>
                <w:rFonts w:hint="eastAsia" w:ascii="宋体" w:hAnsi="宋体" w:cs="宋体"/>
                <w:szCs w:val="21"/>
              </w:rPr>
              <w:t>①</w:t>
            </w:r>
          </w:p>
        </w:tc>
        <w:tc>
          <w:tcPr>
            <w:tcW w:w="1898" w:type="pct"/>
            <w:gridSpan w:val="7"/>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18"/>
                <w:szCs w:val="18"/>
              </w:rPr>
            </w:pPr>
            <w:r>
              <w:rPr>
                <w:rFonts w:hint="eastAsia" w:ascii="宋体" w:hAnsi="宋体" w:cs="宋体"/>
                <w:sz w:val="18"/>
                <w:szCs w:val="18"/>
              </w:rPr>
              <w:t>第1学期，集训14天</w:t>
            </w: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劳动教育</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10</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10</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ind w:left="141"/>
              <w:rPr>
                <w:rFonts w:ascii="宋体" w:hAnsi="宋体" w:cs="宋体"/>
                <w:szCs w:val="21"/>
              </w:rPr>
            </w:pPr>
            <w:r>
              <w:rPr>
                <w:rFonts w:hint="eastAsia" w:ascii="宋体" w:hAnsi="宋体" w:cs="宋体"/>
                <w:szCs w:val="21"/>
              </w:rPr>
              <w:t>②</w:t>
            </w:r>
          </w:p>
        </w:tc>
        <w:tc>
          <w:tcPr>
            <w:tcW w:w="1898" w:type="pct"/>
            <w:gridSpan w:val="7"/>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18"/>
                <w:szCs w:val="18"/>
              </w:rPr>
            </w:pPr>
            <w:r>
              <w:rPr>
                <w:rFonts w:hint="eastAsia" w:ascii="宋体" w:hAnsi="宋体" w:cs="宋体"/>
                <w:sz w:val="18"/>
                <w:szCs w:val="18"/>
              </w:rPr>
              <w:t>线上课程（计1个学分）</w:t>
            </w: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国家安全教育</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12</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12</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ind w:left="141"/>
              <w:rPr>
                <w:rFonts w:ascii="宋体" w:hAnsi="宋体" w:cs="宋体"/>
                <w:szCs w:val="21"/>
              </w:rPr>
            </w:pPr>
            <w:r>
              <w:rPr>
                <w:rFonts w:hint="eastAsia" w:ascii="宋体" w:hAnsi="宋体" w:cs="宋体"/>
                <w:szCs w:val="21"/>
              </w:rPr>
              <w:t>②</w:t>
            </w:r>
          </w:p>
        </w:tc>
        <w:tc>
          <w:tcPr>
            <w:tcW w:w="1898" w:type="pct"/>
            <w:gridSpan w:val="7"/>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18"/>
                <w:szCs w:val="18"/>
              </w:rPr>
            </w:pPr>
            <w:r>
              <w:rPr>
                <w:rFonts w:hint="eastAsia" w:ascii="宋体" w:hAnsi="宋体" w:cs="宋体"/>
                <w:sz w:val="18"/>
                <w:szCs w:val="18"/>
              </w:rPr>
              <w:t>线上课程（计1个学分）</w:t>
            </w:r>
          </w:p>
        </w:tc>
      </w:tr>
      <w:tr>
        <w:tblPrEx>
          <w:tblCellMar>
            <w:top w:w="0" w:type="dxa"/>
            <w:left w:w="0" w:type="dxa"/>
            <w:bottom w:w="0" w:type="dxa"/>
            <w:right w:w="0" w:type="dxa"/>
          </w:tblCellMar>
        </w:tblPrEx>
        <w:trPr>
          <w:cantSplit/>
          <w:trHeight w:val="515"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1</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lang w:eastAsia="zh-CN"/>
              </w:rPr>
              <w:t>山西</w:t>
            </w:r>
            <w:r>
              <w:rPr>
                <w:rFonts w:hint="eastAsia" w:ascii="宋体" w:hAnsi="宋体"/>
                <w:szCs w:val="21"/>
              </w:rPr>
              <w:t>文化与红色</w:t>
            </w:r>
          </w:p>
          <w:p>
            <w:pPr>
              <w:spacing w:line="240" w:lineRule="atLeast"/>
              <w:ind w:right="-1052" w:rightChars="-501"/>
              <w:rPr>
                <w:rFonts w:ascii="宋体" w:hAnsi="宋体"/>
                <w:szCs w:val="21"/>
              </w:rPr>
            </w:pPr>
            <w:r>
              <w:rPr>
                <w:rFonts w:hint="eastAsia" w:ascii="宋体" w:hAnsi="宋体"/>
                <w:szCs w:val="21"/>
              </w:rPr>
              <w:t>历史</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12</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12</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cs="宋体"/>
                <w:szCs w:val="21"/>
              </w:rPr>
            </w:pPr>
            <w:r>
              <w:rPr>
                <w:rFonts w:hint="eastAsia" w:ascii="宋体" w:hAnsi="宋体" w:cs="宋体"/>
                <w:szCs w:val="21"/>
              </w:rPr>
              <w:t>①/②</w:t>
            </w:r>
          </w:p>
        </w:tc>
        <w:tc>
          <w:tcPr>
            <w:tcW w:w="1898" w:type="pct"/>
            <w:gridSpan w:val="7"/>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18"/>
                <w:szCs w:val="18"/>
              </w:rPr>
            </w:pPr>
            <w:r>
              <w:rPr>
                <w:rFonts w:hint="eastAsia" w:ascii="宋体" w:hAnsi="宋体" w:cs="宋体"/>
                <w:sz w:val="18"/>
                <w:szCs w:val="18"/>
              </w:rPr>
              <w:t>分专业、分系部、分学期进行</w:t>
            </w: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205" w:type="pct"/>
            <w:gridSpan w:val="3"/>
            <w:tcBorders>
              <w:top w:val="single" w:color="auto" w:sz="6" w:space="0"/>
              <w:left w:val="single" w:color="auto" w:sz="4"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小  计</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hint="default" w:ascii="宋体" w:hAnsi="宋体" w:eastAsia="宋体"/>
                <w:b/>
                <w:bCs/>
                <w:szCs w:val="21"/>
                <w:lang w:val="en-US" w:eastAsia="zh-CN"/>
              </w:rPr>
            </w:pPr>
            <w:r>
              <w:rPr>
                <w:rFonts w:hint="eastAsia" w:ascii="宋体" w:hAnsi="宋体"/>
                <w:b/>
                <w:bCs/>
                <w:szCs w:val="21"/>
              </w:rPr>
              <w:t>4</w:t>
            </w:r>
            <w:r>
              <w:rPr>
                <w:rFonts w:hint="eastAsia" w:ascii="宋体" w:hAnsi="宋体"/>
                <w:b/>
                <w:bCs/>
                <w:szCs w:val="21"/>
                <w:lang w:val="en-US" w:eastAsia="zh-CN"/>
              </w:rPr>
              <w:t>90</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hint="default" w:ascii="宋体" w:hAnsi="宋体" w:eastAsia="宋体"/>
                <w:b/>
                <w:bCs/>
                <w:szCs w:val="21"/>
                <w:lang w:val="en-US" w:eastAsia="zh-CN"/>
              </w:rPr>
            </w:pPr>
            <w:r>
              <w:rPr>
                <w:rFonts w:hint="eastAsia" w:ascii="宋体" w:hAnsi="宋体"/>
                <w:b/>
                <w:bCs/>
                <w:szCs w:val="21"/>
              </w:rPr>
              <w:t>2</w:t>
            </w:r>
            <w:r>
              <w:rPr>
                <w:rFonts w:hint="eastAsia" w:ascii="宋体" w:hAnsi="宋体"/>
                <w:b/>
                <w:bCs/>
                <w:szCs w:val="21"/>
                <w:lang w:val="en-US" w:eastAsia="zh-CN"/>
              </w:rPr>
              <w:t>56</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hint="default" w:ascii="宋体" w:hAnsi="宋体" w:eastAsia="宋体"/>
                <w:b/>
                <w:bCs/>
                <w:szCs w:val="21"/>
                <w:lang w:val="en-US" w:eastAsia="zh-CN"/>
              </w:rPr>
            </w:pPr>
            <w:r>
              <w:rPr>
                <w:rFonts w:hint="eastAsia" w:ascii="宋体" w:hAnsi="宋体"/>
                <w:b/>
                <w:bCs/>
                <w:szCs w:val="21"/>
              </w:rPr>
              <w:t>2</w:t>
            </w:r>
            <w:r>
              <w:rPr>
                <w:rFonts w:hint="eastAsia" w:ascii="宋体" w:hAnsi="宋体"/>
                <w:b/>
                <w:bCs/>
                <w:szCs w:val="21"/>
                <w:lang w:val="en-US" w:eastAsia="zh-CN"/>
              </w:rPr>
              <w:t>34</w:t>
            </w: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ind w:left="270"/>
              <w:rPr>
                <w:rFonts w:ascii="宋体" w:hAnsi="宋体" w:cs="宋体"/>
                <w:szCs w:val="21"/>
              </w:rPr>
            </w:pPr>
          </w:p>
        </w:tc>
        <w:tc>
          <w:tcPr>
            <w:tcW w:w="1898" w:type="pct"/>
            <w:gridSpan w:val="7"/>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18"/>
                <w:szCs w:val="18"/>
              </w:rPr>
            </w:pPr>
            <w:r>
              <w:rPr>
                <w:rFonts w:hint="eastAsia" w:ascii="宋体" w:hAnsi="宋体" w:cs="宋体"/>
                <w:sz w:val="18"/>
                <w:szCs w:val="18"/>
              </w:rPr>
              <w:t>（不含线上课程）</w:t>
            </w: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restart"/>
            <w:tcBorders>
              <w:top w:val="single" w:color="auto" w:sz="4" w:space="0"/>
              <w:left w:val="single" w:color="auto" w:sz="4" w:space="0"/>
              <w:right w:val="single" w:color="auto" w:sz="4" w:space="0"/>
            </w:tcBorders>
            <w:vAlign w:val="center"/>
          </w:tcPr>
          <w:p>
            <w:pPr>
              <w:widowControl/>
              <w:spacing w:line="240" w:lineRule="atLeast"/>
              <w:jc w:val="left"/>
              <w:rPr>
                <w:rFonts w:ascii="宋体" w:hAnsi="宋体" w:cs="宋体"/>
                <w:szCs w:val="21"/>
              </w:rPr>
            </w:pPr>
            <w:r>
              <w:rPr>
                <w:rFonts w:hint="eastAsia" w:ascii="宋体" w:hAnsi="宋体" w:cs="宋体"/>
                <w:szCs w:val="21"/>
              </w:rPr>
              <w:t>限定选修课</w:t>
            </w:r>
          </w:p>
        </w:tc>
        <w:tc>
          <w:tcPr>
            <w:tcW w:w="178"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 xml:space="preserve"> 1</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left="15" w:leftChars="7"/>
              <w:rPr>
                <w:rFonts w:ascii="宋体" w:hAnsi="宋体" w:cs="宋体"/>
                <w:szCs w:val="21"/>
              </w:rPr>
            </w:pPr>
            <w:r>
              <w:rPr>
                <w:rFonts w:hint="eastAsia" w:ascii="宋体" w:hAnsi="宋体" w:cs="宋体"/>
                <w:szCs w:val="21"/>
              </w:rPr>
              <w:t>职业发展与就业指导</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38</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8</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30</w:t>
            </w: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cs="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cs="宋体"/>
                <w:szCs w:val="21"/>
              </w:rPr>
            </w:pPr>
            <w:r>
              <w:rPr>
                <w:rFonts w:hint="eastAsia" w:ascii="宋体" w:hAnsi="宋体" w:cs="宋体"/>
                <w:szCs w:val="21"/>
              </w:rPr>
              <w:t>①</w:t>
            </w:r>
            <w:r>
              <w:rPr>
                <w:rFonts w:hint="eastAsia" w:ascii="宋体" w:hAnsi="宋体"/>
              </w:rPr>
              <w:t>③</w:t>
            </w:r>
            <w:r>
              <w:rPr>
                <w:rFonts w:hint="eastAsia" w:ascii="宋体" w:hAnsi="宋体" w:cs="宋体"/>
                <w:szCs w:val="21"/>
              </w:rPr>
              <w:t>⑤</w:t>
            </w:r>
          </w:p>
        </w:tc>
        <w:tc>
          <w:tcPr>
            <w:tcW w:w="1898" w:type="pct"/>
            <w:gridSpan w:val="7"/>
            <w:tcBorders>
              <w:top w:val="single" w:color="auto" w:sz="6" w:space="0"/>
              <w:left w:val="single" w:color="auto" w:sz="6" w:space="0"/>
              <w:bottom w:val="single" w:color="auto" w:sz="6" w:space="0"/>
              <w:right w:val="single" w:color="auto" w:sz="6" w:space="0"/>
            </w:tcBorders>
            <w:vAlign w:val="center"/>
          </w:tcPr>
          <w:p>
            <w:pPr>
              <w:spacing w:line="200" w:lineRule="exact"/>
              <w:ind w:left="-91" w:firstLine="75" w:firstLineChars="50"/>
              <w:rPr>
                <w:rFonts w:ascii="宋体" w:hAnsi="宋体" w:cs="宋体"/>
                <w:sz w:val="15"/>
                <w:szCs w:val="15"/>
              </w:rPr>
            </w:pPr>
            <w:r>
              <w:rPr>
                <w:rFonts w:hint="eastAsia" w:ascii="宋体" w:hAnsi="宋体" w:cs="宋体"/>
                <w:sz w:val="15"/>
                <w:szCs w:val="15"/>
              </w:rPr>
              <w:t>第一学期6课时， 职业规划</w:t>
            </w:r>
          </w:p>
          <w:p>
            <w:pPr>
              <w:spacing w:line="200" w:lineRule="exact"/>
              <w:ind w:left="-91" w:firstLine="75" w:firstLineChars="50"/>
              <w:rPr>
                <w:rFonts w:ascii="宋体" w:hAnsi="宋体" w:cs="宋体"/>
                <w:sz w:val="15"/>
                <w:szCs w:val="15"/>
              </w:rPr>
            </w:pPr>
            <w:r>
              <w:rPr>
                <w:rFonts w:hint="eastAsia" w:ascii="宋体" w:hAnsi="宋体" w:cs="宋体"/>
                <w:sz w:val="15"/>
                <w:szCs w:val="15"/>
              </w:rPr>
              <w:t>第三学期26课时，职业发展（线上课程）</w:t>
            </w:r>
          </w:p>
          <w:p>
            <w:pPr>
              <w:spacing w:line="200" w:lineRule="exact"/>
              <w:ind w:left="-91" w:firstLine="75" w:firstLineChars="50"/>
              <w:rPr>
                <w:rFonts w:ascii="宋体" w:hAnsi="宋体" w:cs="宋体"/>
                <w:sz w:val="15"/>
                <w:szCs w:val="15"/>
              </w:rPr>
            </w:pPr>
            <w:r>
              <w:rPr>
                <w:rFonts w:hint="eastAsia" w:ascii="宋体" w:hAnsi="宋体" w:cs="宋体"/>
                <w:sz w:val="15"/>
                <w:szCs w:val="15"/>
              </w:rPr>
              <w:t>第五学期6课时， 就业指导</w:t>
            </w: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val="en-US" w:eastAsia="zh-CN"/>
              </w:rPr>
              <w:t>2</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s="宋体"/>
                <w:szCs w:val="21"/>
              </w:rPr>
            </w:pPr>
            <w:r>
              <w:rPr>
                <w:rFonts w:hint="eastAsia" w:ascii="宋体" w:hAnsi="宋体" w:cs="宋体"/>
                <w:szCs w:val="21"/>
              </w:rPr>
              <w:t>高等数学</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cs="宋体"/>
                <w:szCs w:val="21"/>
              </w:rPr>
            </w:pPr>
            <w:r>
              <w:rPr>
                <w:rFonts w:hint="eastAsia" w:ascii="宋体" w:hAnsi="宋体" w:cs="宋体"/>
                <w:szCs w:val="21"/>
              </w:rPr>
              <w:t>80</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cs="宋体"/>
                <w:szCs w:val="21"/>
              </w:rPr>
            </w:pPr>
            <w:r>
              <w:rPr>
                <w:rFonts w:hint="eastAsia" w:ascii="宋体" w:hAnsi="宋体" w:cs="宋体"/>
                <w:szCs w:val="21"/>
              </w:rPr>
              <w:t>80</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cs="宋体"/>
                <w:szCs w:val="21"/>
              </w:rPr>
            </w:pPr>
          </w:p>
        </w:tc>
        <w:tc>
          <w:tcPr>
            <w:tcW w:w="234" w:type="pct"/>
            <w:tcBorders>
              <w:top w:val="single" w:color="auto" w:sz="6" w:space="0"/>
              <w:left w:val="single" w:color="auto" w:sz="6" w:space="0"/>
              <w:bottom w:val="single" w:color="auto" w:sz="6" w:space="0"/>
              <w:right w:val="single" w:color="auto" w:sz="6" w:space="0"/>
            </w:tcBorders>
          </w:tcPr>
          <w:p>
            <w:pPr>
              <w:spacing w:line="240" w:lineRule="atLeast"/>
              <w:ind w:right="-1052" w:rightChars="-501"/>
              <w:jc w:val="left"/>
              <w:rPr>
                <w:rFonts w:ascii="宋体" w:hAnsi="宋体" w:cs="宋体"/>
                <w:szCs w:val="21"/>
              </w:rPr>
            </w:pPr>
            <w:r>
              <w:rPr>
                <w:rFonts w:hint="eastAsia" w:ascii="宋体" w:hAnsi="宋体"/>
                <w:szCs w:val="21"/>
              </w:rPr>
              <w:t>②</w:t>
            </w: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ind w:firstLine="105" w:firstLineChars="50"/>
              <w:rPr>
                <w:rFonts w:ascii="宋体" w:hAnsi="宋体" w:cs="宋体"/>
                <w:szCs w:val="21"/>
              </w:rPr>
            </w:pPr>
            <w:r>
              <w:rPr>
                <w:rFonts w:hint="eastAsia" w:ascii="宋体" w:hAnsi="宋体" w:cs="宋体"/>
                <w:szCs w:val="21"/>
              </w:rPr>
              <w:t>①</w:t>
            </w:r>
          </w:p>
        </w:tc>
        <w:tc>
          <w:tcPr>
            <w:tcW w:w="28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cs="宋体"/>
                <w:szCs w:val="21"/>
              </w:rPr>
            </w:pPr>
            <w:r>
              <w:rPr>
                <w:rFonts w:hint="eastAsia" w:ascii="宋体" w:hAnsi="宋体" w:cs="宋体"/>
                <w:szCs w:val="21"/>
              </w:rPr>
              <w:t>3</w:t>
            </w:r>
          </w:p>
        </w:tc>
        <w:tc>
          <w:tcPr>
            <w:tcW w:w="32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cs="宋体"/>
                <w:szCs w:val="21"/>
              </w:rPr>
            </w:pPr>
            <w:r>
              <w:rPr>
                <w:rFonts w:hint="eastAsia" w:ascii="宋体" w:hAnsi="宋体" w:cs="宋体"/>
                <w:szCs w:val="21"/>
              </w:rPr>
              <w:t>3</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s="宋体"/>
                <w:color w:val="FF0000"/>
                <w:szCs w:val="21"/>
              </w:rPr>
            </w:pPr>
          </w:p>
        </w:tc>
        <w:tc>
          <w:tcPr>
            <w:tcW w:w="30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p>
        </w:tc>
        <w:tc>
          <w:tcPr>
            <w:tcW w:w="33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val="en-US" w:eastAsia="zh-CN"/>
              </w:rPr>
              <w:t>3</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大学语文</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48</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30</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18</w:t>
            </w: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ind w:left="501"/>
              <w:rPr>
                <w:rFonts w:ascii="宋体" w:hAnsi="宋体"/>
                <w:szCs w:val="21"/>
              </w:rPr>
            </w:pPr>
          </w:p>
        </w:tc>
        <w:tc>
          <w:tcPr>
            <w:tcW w:w="28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color w:val="FF0000"/>
                <w:szCs w:val="21"/>
              </w:rPr>
            </w:pP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p>
        </w:tc>
        <w:tc>
          <w:tcPr>
            <w:tcW w:w="30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r>
              <w:rPr>
                <w:rFonts w:hint="eastAsia" w:ascii="宋体" w:hAnsi="宋体"/>
                <w:color w:val="FF0000"/>
                <w:szCs w:val="21"/>
              </w:rPr>
              <w:t xml:space="preserve">  </w:t>
            </w:r>
          </w:p>
        </w:tc>
        <w:tc>
          <w:tcPr>
            <w:tcW w:w="33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val="en-US" w:eastAsia="zh-CN"/>
              </w:rPr>
              <w:t>4</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lang w:val="en-US" w:eastAsia="zh-CN"/>
              </w:rPr>
              <w:t>电子技术</w:t>
            </w:r>
            <w:r>
              <w:rPr>
                <w:rFonts w:hint="eastAsia" w:ascii="宋体" w:hAnsi="宋体"/>
                <w:szCs w:val="21"/>
              </w:rPr>
              <w:t>专业信息化基础</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32</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20</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12</w:t>
            </w: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ind w:left="501"/>
              <w:rPr>
                <w:rFonts w:ascii="宋体" w:hAnsi="宋体"/>
                <w:szCs w:val="21"/>
              </w:rPr>
            </w:pPr>
          </w:p>
        </w:tc>
        <w:tc>
          <w:tcPr>
            <w:tcW w:w="28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color w:val="FF0000"/>
                <w:szCs w:val="21"/>
              </w:rPr>
            </w:pP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r>
              <w:rPr>
                <w:rFonts w:hint="eastAsia" w:ascii="宋体" w:hAnsi="宋体"/>
                <w:color w:val="FF0000"/>
                <w:szCs w:val="21"/>
              </w:rPr>
              <w:t xml:space="preserve">  </w:t>
            </w:r>
          </w:p>
        </w:tc>
        <w:tc>
          <w:tcPr>
            <w:tcW w:w="30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p>
        </w:tc>
        <w:tc>
          <w:tcPr>
            <w:tcW w:w="33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val="en-US" w:eastAsia="zh-CN"/>
              </w:rPr>
              <w:t>5</w:t>
            </w:r>
          </w:p>
        </w:tc>
        <w:tc>
          <w:tcPr>
            <w:tcW w:w="102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s="宋体"/>
                <w:szCs w:val="21"/>
              </w:rPr>
            </w:pPr>
            <w:r>
              <w:rPr>
                <w:rFonts w:hint="eastAsia" w:ascii="宋体" w:hAnsi="宋体" w:cs="宋体"/>
                <w:szCs w:val="21"/>
                <w:lang w:val="en-US" w:eastAsia="zh-CN"/>
              </w:rPr>
              <w:t>IT</w:t>
            </w:r>
            <w:r>
              <w:rPr>
                <w:rFonts w:hint="eastAsia" w:ascii="宋体" w:hAnsi="宋体" w:cs="宋体"/>
                <w:szCs w:val="21"/>
              </w:rPr>
              <w:t>专业英语</w:t>
            </w:r>
          </w:p>
        </w:tc>
        <w:tc>
          <w:tcPr>
            <w:tcW w:w="289"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32</w:t>
            </w:r>
          </w:p>
        </w:tc>
        <w:tc>
          <w:tcPr>
            <w:tcW w:w="292"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20</w:t>
            </w:r>
          </w:p>
        </w:tc>
        <w:tc>
          <w:tcPr>
            <w:tcW w:w="29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12</w:t>
            </w:r>
          </w:p>
        </w:tc>
        <w:tc>
          <w:tcPr>
            <w:tcW w:w="2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cs="宋体"/>
                <w:szCs w:val="21"/>
              </w:rPr>
            </w:pPr>
          </w:p>
        </w:tc>
        <w:tc>
          <w:tcPr>
            <w:tcW w:w="28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color w:val="FF0000"/>
                <w:szCs w:val="21"/>
              </w:rPr>
            </w:pP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p>
        </w:tc>
        <w:tc>
          <w:tcPr>
            <w:tcW w:w="307"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p>
        </w:tc>
        <w:tc>
          <w:tcPr>
            <w:tcW w:w="33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357"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6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val="en-US" w:eastAsia="zh-CN"/>
              </w:rPr>
              <w:t>6</w:t>
            </w:r>
          </w:p>
        </w:tc>
        <w:tc>
          <w:tcPr>
            <w:tcW w:w="1027" w:type="pct"/>
            <w:gridSpan w:val="2"/>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cs="宋体"/>
                <w:szCs w:val="21"/>
              </w:rPr>
              <w:t>创新创业教育</w:t>
            </w:r>
          </w:p>
        </w:tc>
        <w:tc>
          <w:tcPr>
            <w:tcW w:w="289" w:type="pct"/>
            <w:tcBorders>
              <w:top w:val="single" w:color="auto" w:sz="6" w:space="0"/>
              <w:left w:val="single" w:color="auto" w:sz="6" w:space="0"/>
              <w:bottom w:val="single" w:color="auto" w:sz="4"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32</w:t>
            </w:r>
          </w:p>
        </w:tc>
        <w:tc>
          <w:tcPr>
            <w:tcW w:w="292"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20</w:t>
            </w:r>
          </w:p>
        </w:tc>
        <w:tc>
          <w:tcPr>
            <w:tcW w:w="294"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12</w:t>
            </w:r>
          </w:p>
        </w:tc>
        <w:tc>
          <w:tcPr>
            <w:tcW w:w="234"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88" w:type="pct"/>
            <w:tcBorders>
              <w:top w:val="single" w:color="auto" w:sz="6" w:space="0"/>
              <w:left w:val="single" w:color="auto" w:sz="6" w:space="0"/>
              <w:bottom w:val="single" w:color="auto" w:sz="4" w:space="0"/>
              <w:right w:val="single" w:color="auto" w:sz="6" w:space="0"/>
            </w:tcBorders>
            <w:vAlign w:val="center"/>
          </w:tcPr>
          <w:p>
            <w:pPr>
              <w:spacing w:line="240" w:lineRule="atLeast"/>
              <w:rPr>
                <w:rFonts w:ascii="宋体" w:hAnsi="宋体"/>
                <w:szCs w:val="21"/>
              </w:rPr>
            </w:pPr>
          </w:p>
        </w:tc>
        <w:tc>
          <w:tcPr>
            <w:tcW w:w="280"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210" w:firstLineChars="100"/>
              <w:rPr>
                <w:rFonts w:ascii="宋体" w:hAnsi="宋体"/>
                <w:color w:val="FF0000"/>
                <w:szCs w:val="21"/>
              </w:rPr>
            </w:pPr>
          </w:p>
        </w:tc>
        <w:tc>
          <w:tcPr>
            <w:tcW w:w="296"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color w:val="FF0000"/>
                <w:szCs w:val="21"/>
              </w:rPr>
            </w:pPr>
          </w:p>
        </w:tc>
        <w:tc>
          <w:tcPr>
            <w:tcW w:w="307" w:type="pct"/>
            <w:gridSpan w:val="2"/>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color w:val="FF0000"/>
                <w:szCs w:val="21"/>
              </w:rPr>
            </w:pPr>
          </w:p>
        </w:tc>
        <w:tc>
          <w:tcPr>
            <w:tcW w:w="335"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57" w:type="pct"/>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6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val="en-US" w:eastAsia="zh-CN"/>
              </w:rPr>
              <w:t>7</w:t>
            </w:r>
          </w:p>
        </w:tc>
        <w:tc>
          <w:tcPr>
            <w:tcW w:w="1027" w:type="pct"/>
            <w:gridSpan w:val="2"/>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cs="宋体"/>
                <w:szCs w:val="21"/>
              </w:rPr>
            </w:pPr>
            <w:r>
              <w:rPr>
                <w:rFonts w:hint="eastAsia" w:ascii="宋体" w:hAnsi="宋体" w:cs="宋体"/>
                <w:szCs w:val="21"/>
              </w:rPr>
              <w:t>劳动教育与实践</w:t>
            </w:r>
          </w:p>
        </w:tc>
        <w:tc>
          <w:tcPr>
            <w:tcW w:w="289" w:type="pct"/>
            <w:tcBorders>
              <w:top w:val="single" w:color="auto" w:sz="6" w:space="0"/>
              <w:left w:val="single" w:color="auto" w:sz="6" w:space="0"/>
              <w:bottom w:val="single" w:color="auto" w:sz="4"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16</w:t>
            </w:r>
          </w:p>
        </w:tc>
        <w:tc>
          <w:tcPr>
            <w:tcW w:w="292"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10</w:t>
            </w:r>
          </w:p>
        </w:tc>
        <w:tc>
          <w:tcPr>
            <w:tcW w:w="294"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6</w:t>
            </w:r>
          </w:p>
        </w:tc>
        <w:tc>
          <w:tcPr>
            <w:tcW w:w="234"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88" w:type="pct"/>
            <w:tcBorders>
              <w:top w:val="single" w:color="auto" w:sz="6" w:space="0"/>
              <w:left w:val="single" w:color="auto" w:sz="6" w:space="0"/>
              <w:bottom w:val="single" w:color="auto" w:sz="4" w:space="0"/>
              <w:right w:val="single" w:color="auto" w:sz="6" w:space="0"/>
            </w:tcBorders>
            <w:vAlign w:val="center"/>
          </w:tcPr>
          <w:p>
            <w:pPr>
              <w:spacing w:line="240" w:lineRule="atLeast"/>
              <w:rPr>
                <w:rFonts w:ascii="宋体" w:hAnsi="宋体"/>
                <w:szCs w:val="21"/>
              </w:rPr>
            </w:pPr>
          </w:p>
        </w:tc>
        <w:tc>
          <w:tcPr>
            <w:tcW w:w="280"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210" w:firstLineChars="100"/>
              <w:rPr>
                <w:rFonts w:ascii="宋体" w:hAnsi="宋体"/>
                <w:color w:val="FF0000"/>
                <w:szCs w:val="21"/>
              </w:rPr>
            </w:pPr>
          </w:p>
        </w:tc>
        <w:tc>
          <w:tcPr>
            <w:tcW w:w="296"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color w:val="FF0000"/>
                <w:szCs w:val="21"/>
              </w:rPr>
            </w:pPr>
          </w:p>
        </w:tc>
        <w:tc>
          <w:tcPr>
            <w:tcW w:w="307" w:type="pct"/>
            <w:gridSpan w:val="2"/>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color w:val="FF0000"/>
                <w:szCs w:val="21"/>
              </w:rPr>
            </w:pPr>
          </w:p>
        </w:tc>
        <w:tc>
          <w:tcPr>
            <w:tcW w:w="335"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57" w:type="pct"/>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5" w:hRule="atLeast"/>
          <w:jc w:val="center"/>
        </w:trPr>
        <w:tc>
          <w:tcPr>
            <w:tcW w:w="190" w:type="pct"/>
            <w:vMerge w:val="continue"/>
            <w:tcBorders>
              <w:left w:val="single" w:color="auto" w:sz="6" w:space="0"/>
              <w:right w:val="single" w:color="auto" w:sz="4" w:space="0"/>
            </w:tcBorders>
            <w:vAlign w:val="center"/>
          </w:tcPr>
          <w:p>
            <w:pPr>
              <w:spacing w:line="240" w:lineRule="atLeast"/>
              <w:jc w:val="left"/>
              <w:rPr>
                <w:rFonts w:ascii="宋体" w:hAnsi="宋体" w:cs="宋体"/>
                <w:szCs w:val="21"/>
              </w:rPr>
            </w:pPr>
          </w:p>
        </w:tc>
        <w:tc>
          <w:tcPr>
            <w:tcW w:w="206" w:type="pct"/>
            <w:vMerge w:val="restart"/>
            <w:tcBorders>
              <w:top w:val="single" w:color="auto" w:sz="4" w:space="0"/>
              <w:left w:val="single" w:color="auto" w:sz="4" w:space="0"/>
              <w:right w:val="single" w:color="auto" w:sz="4" w:space="0"/>
            </w:tcBorders>
            <w:vAlign w:val="center"/>
          </w:tcPr>
          <w:p>
            <w:pPr>
              <w:spacing w:line="240" w:lineRule="atLeast"/>
              <w:jc w:val="left"/>
              <w:rPr>
                <w:rFonts w:ascii="宋体" w:hAnsi="宋体" w:cs="宋体"/>
                <w:szCs w:val="21"/>
              </w:rPr>
            </w:pPr>
            <w:r>
              <w:rPr>
                <w:rFonts w:hint="eastAsia" w:ascii="宋体" w:hAnsi="宋体" w:cs="宋体"/>
                <w:szCs w:val="21"/>
              </w:rPr>
              <w:t>公选课一</w:t>
            </w:r>
          </w:p>
          <w:p>
            <w:pPr>
              <w:spacing w:line="240" w:lineRule="atLeast"/>
              <w:jc w:val="left"/>
              <w:rPr>
                <w:rFonts w:ascii="宋体" w:hAnsi="宋体" w:cs="宋体"/>
                <w:szCs w:val="21"/>
              </w:rPr>
            </w:pPr>
          </w:p>
        </w:tc>
        <w:tc>
          <w:tcPr>
            <w:tcW w:w="1205" w:type="pct"/>
            <w:gridSpan w:val="3"/>
            <w:tcBorders>
              <w:top w:val="single" w:color="auto" w:sz="4" w:space="0"/>
              <w:left w:val="single" w:color="auto" w:sz="4" w:space="0"/>
              <w:bottom w:val="single" w:color="auto" w:sz="4" w:space="0"/>
              <w:right w:val="single" w:color="auto" w:sz="6" w:space="0"/>
            </w:tcBorders>
            <w:vAlign w:val="center"/>
          </w:tcPr>
          <w:p>
            <w:pPr>
              <w:spacing w:line="240" w:lineRule="atLeast"/>
              <w:ind w:firstLine="105" w:firstLineChars="50"/>
              <w:jc w:val="center"/>
              <w:rPr>
                <w:rFonts w:ascii="宋体" w:hAnsi="宋体" w:cs="宋体"/>
                <w:szCs w:val="21"/>
              </w:rPr>
            </w:pPr>
            <w:r>
              <w:rPr>
                <w:rFonts w:hint="eastAsia" w:ascii="宋体" w:hAnsi="宋体"/>
                <w:szCs w:val="21"/>
              </w:rPr>
              <w:t>小  计</w:t>
            </w:r>
          </w:p>
        </w:tc>
        <w:tc>
          <w:tcPr>
            <w:tcW w:w="289" w:type="pct"/>
            <w:tcBorders>
              <w:top w:val="single" w:color="auto" w:sz="4" w:space="0"/>
              <w:left w:val="single" w:color="auto" w:sz="6" w:space="0"/>
              <w:bottom w:val="single" w:color="auto" w:sz="6" w:space="0"/>
              <w:right w:val="single" w:color="auto" w:sz="4" w:space="0"/>
            </w:tcBorders>
            <w:vAlign w:val="center"/>
          </w:tcPr>
          <w:p>
            <w:pPr>
              <w:spacing w:line="240" w:lineRule="atLeast"/>
              <w:ind w:right="-1052" w:rightChars="-501"/>
              <w:rPr>
                <w:rFonts w:hint="default" w:ascii="宋体" w:hAnsi="宋体" w:eastAsia="宋体"/>
                <w:b/>
                <w:bCs/>
                <w:szCs w:val="21"/>
                <w:lang w:val="en-US" w:eastAsia="zh-CN"/>
              </w:rPr>
            </w:pPr>
            <w:r>
              <w:rPr>
                <w:rFonts w:hint="eastAsia" w:ascii="宋体" w:hAnsi="宋体"/>
                <w:b/>
                <w:bCs/>
                <w:szCs w:val="21"/>
                <w:lang w:val="en-US" w:eastAsia="zh-CN"/>
              </w:rPr>
              <w:t>278</w:t>
            </w:r>
          </w:p>
        </w:tc>
        <w:tc>
          <w:tcPr>
            <w:tcW w:w="292"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hint="default" w:ascii="宋体" w:hAnsi="宋体" w:eastAsia="宋体"/>
                <w:b/>
                <w:bCs/>
                <w:szCs w:val="21"/>
                <w:lang w:val="en-US" w:eastAsia="zh-CN"/>
              </w:rPr>
            </w:pPr>
            <w:r>
              <w:rPr>
                <w:rFonts w:hint="eastAsia" w:ascii="宋体" w:hAnsi="宋体"/>
                <w:b/>
                <w:bCs/>
                <w:szCs w:val="21"/>
                <w:lang w:val="en-US" w:eastAsia="zh-CN"/>
              </w:rPr>
              <w:t>188</w:t>
            </w:r>
          </w:p>
        </w:tc>
        <w:tc>
          <w:tcPr>
            <w:tcW w:w="294"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hint="default" w:ascii="宋体" w:hAnsi="宋体" w:eastAsia="宋体"/>
                <w:b/>
                <w:bCs/>
                <w:szCs w:val="21"/>
                <w:lang w:val="en-US" w:eastAsia="zh-CN"/>
              </w:rPr>
            </w:pPr>
            <w:r>
              <w:rPr>
                <w:rFonts w:hint="eastAsia" w:ascii="宋体" w:hAnsi="宋体"/>
                <w:b/>
                <w:bCs/>
                <w:szCs w:val="21"/>
                <w:lang w:val="en-US" w:eastAsia="zh-CN"/>
              </w:rPr>
              <w:t>90</w:t>
            </w:r>
          </w:p>
        </w:tc>
        <w:tc>
          <w:tcPr>
            <w:tcW w:w="234"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tcBorders>
              <w:top w:val="single" w:color="auto" w:sz="4" w:space="0"/>
              <w:left w:val="single" w:color="auto" w:sz="6" w:space="0"/>
              <w:bottom w:val="single" w:color="auto" w:sz="6" w:space="0"/>
              <w:right w:val="single" w:color="auto" w:sz="6" w:space="0"/>
            </w:tcBorders>
            <w:vAlign w:val="center"/>
          </w:tcPr>
          <w:p>
            <w:pPr>
              <w:spacing w:line="240" w:lineRule="atLeast"/>
              <w:rPr>
                <w:rFonts w:ascii="宋体" w:hAnsi="宋体"/>
                <w:szCs w:val="21"/>
              </w:rPr>
            </w:pPr>
          </w:p>
        </w:tc>
        <w:tc>
          <w:tcPr>
            <w:tcW w:w="280"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296"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 xml:space="preserve">1 </w:t>
            </w:r>
          </w:p>
        </w:tc>
        <w:tc>
          <w:tcPr>
            <w:tcW w:w="1027" w:type="pct"/>
            <w:gridSpan w:val="2"/>
            <w:tcBorders>
              <w:top w:val="single" w:color="auto" w:sz="6" w:space="0"/>
              <w:left w:val="single" w:color="auto" w:sz="4" w:space="0"/>
              <w:bottom w:val="single" w:color="auto" w:sz="4" w:space="0"/>
              <w:right w:val="single" w:color="auto" w:sz="6" w:space="0"/>
            </w:tcBorders>
            <w:vAlign w:val="center"/>
          </w:tcPr>
          <w:p>
            <w:pPr>
              <w:spacing w:line="240" w:lineRule="atLeast"/>
              <w:ind w:left="15" w:leftChars="7"/>
              <w:rPr>
                <w:rFonts w:ascii="宋体" w:hAnsi="宋体" w:cs="宋体"/>
                <w:szCs w:val="21"/>
              </w:rPr>
            </w:pPr>
            <w:r>
              <w:rPr>
                <w:rFonts w:hint="eastAsia" w:ascii="宋体" w:hAnsi="宋体" w:cs="宋体"/>
                <w:szCs w:val="21"/>
              </w:rPr>
              <w:t>四史教育</w:t>
            </w:r>
          </w:p>
        </w:tc>
        <w:tc>
          <w:tcPr>
            <w:tcW w:w="289" w:type="pct"/>
            <w:vMerge w:val="restart"/>
            <w:tcBorders>
              <w:top w:val="single" w:color="auto" w:sz="6" w:space="0"/>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18</w:t>
            </w:r>
          </w:p>
        </w:tc>
        <w:tc>
          <w:tcPr>
            <w:tcW w:w="292" w:type="pct"/>
            <w:vMerge w:val="restart"/>
            <w:tcBorders>
              <w:top w:val="single" w:color="auto" w:sz="6" w:space="0"/>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18</w:t>
            </w:r>
          </w:p>
        </w:tc>
        <w:tc>
          <w:tcPr>
            <w:tcW w:w="294" w:type="pct"/>
            <w:vMerge w:val="restart"/>
            <w:tcBorders>
              <w:top w:val="single" w:color="auto" w:sz="6" w:space="0"/>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vMerge w:val="restart"/>
            <w:tcBorders>
              <w:top w:val="single" w:color="auto" w:sz="6" w:space="0"/>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vMerge w:val="restart"/>
            <w:tcBorders>
              <w:top w:val="single" w:color="auto" w:sz="6" w:space="0"/>
              <w:left w:val="single" w:color="auto" w:sz="6" w:space="0"/>
              <w:right w:val="single" w:color="auto" w:sz="6" w:space="0"/>
            </w:tcBorders>
            <w:vAlign w:val="center"/>
          </w:tcPr>
          <w:p>
            <w:pPr>
              <w:spacing w:line="240" w:lineRule="atLeast"/>
              <w:rPr>
                <w:rFonts w:ascii="宋体" w:hAnsi="宋体"/>
                <w:szCs w:val="21"/>
              </w:rPr>
            </w:pPr>
            <w:r>
              <w:rPr>
                <w:rFonts w:hint="eastAsia" w:ascii="宋体" w:hAnsi="宋体"/>
                <w:szCs w:val="21"/>
              </w:rPr>
              <w:t>　②</w:t>
            </w:r>
          </w:p>
        </w:tc>
        <w:tc>
          <w:tcPr>
            <w:tcW w:w="280" w:type="pct"/>
            <w:vMerge w:val="restart"/>
            <w:tcBorders>
              <w:top w:val="single" w:color="auto" w:sz="6" w:space="0"/>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20" w:type="pct"/>
            <w:vMerge w:val="restart"/>
            <w:tcBorders>
              <w:top w:val="single" w:color="auto" w:sz="6" w:space="0"/>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1</w:t>
            </w:r>
          </w:p>
        </w:tc>
        <w:tc>
          <w:tcPr>
            <w:tcW w:w="296" w:type="pct"/>
            <w:vMerge w:val="restart"/>
            <w:tcBorders>
              <w:top w:val="single" w:color="auto" w:sz="6" w:space="0"/>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vMerge w:val="restart"/>
            <w:tcBorders>
              <w:top w:val="single" w:color="auto" w:sz="6" w:space="0"/>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vMerge w:val="restart"/>
            <w:tcBorders>
              <w:top w:val="single" w:color="auto" w:sz="6" w:space="0"/>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vMerge w:val="restart"/>
            <w:tcBorders>
              <w:top w:val="single" w:color="auto" w:sz="6" w:space="0"/>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2</w:t>
            </w:r>
          </w:p>
        </w:tc>
        <w:tc>
          <w:tcPr>
            <w:tcW w:w="1027" w:type="pct"/>
            <w:gridSpan w:val="2"/>
            <w:tcBorders>
              <w:top w:val="single" w:color="auto" w:sz="4" w:space="0"/>
              <w:left w:val="single" w:color="auto" w:sz="4" w:space="0"/>
              <w:bottom w:val="single" w:color="auto" w:sz="6" w:space="0"/>
              <w:right w:val="single" w:color="auto" w:sz="6" w:space="0"/>
            </w:tcBorders>
            <w:vAlign w:val="center"/>
          </w:tcPr>
          <w:p>
            <w:pPr>
              <w:spacing w:line="240" w:lineRule="atLeast"/>
              <w:ind w:left="-90" w:leftChars="-43" w:firstLine="105" w:firstLineChars="50"/>
              <w:rPr>
                <w:rFonts w:ascii="宋体" w:hAnsi="宋体"/>
                <w:szCs w:val="21"/>
              </w:rPr>
            </w:pPr>
            <w:r>
              <w:rPr>
                <w:rFonts w:hint="eastAsia" w:ascii="宋体" w:hAnsi="宋体" w:cs="宋体"/>
                <w:szCs w:val="21"/>
              </w:rPr>
              <w:t>演讲与口才</w:t>
            </w:r>
          </w:p>
        </w:tc>
        <w:tc>
          <w:tcPr>
            <w:tcW w:w="289"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2"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4"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3</w:t>
            </w:r>
          </w:p>
        </w:tc>
        <w:tc>
          <w:tcPr>
            <w:tcW w:w="1027" w:type="pct"/>
            <w:gridSpan w:val="2"/>
            <w:tcBorders>
              <w:top w:val="single" w:color="auto" w:sz="6" w:space="0"/>
              <w:left w:val="single" w:color="auto" w:sz="4" w:space="0"/>
              <w:bottom w:val="single" w:color="auto" w:sz="6" w:space="0"/>
              <w:right w:val="single" w:color="auto" w:sz="6" w:space="0"/>
            </w:tcBorders>
            <w:vAlign w:val="center"/>
          </w:tcPr>
          <w:p>
            <w:pPr>
              <w:spacing w:line="240" w:lineRule="atLeast"/>
              <w:ind w:left="-90" w:leftChars="-43" w:firstLine="105" w:firstLineChars="50"/>
              <w:rPr>
                <w:rFonts w:ascii="宋体" w:hAnsi="宋体"/>
                <w:szCs w:val="21"/>
              </w:rPr>
            </w:pPr>
            <w:r>
              <w:rPr>
                <w:rFonts w:hint="eastAsia" w:ascii="宋体" w:hAnsi="宋体"/>
                <w:szCs w:val="21"/>
              </w:rPr>
              <w:t>中国优秀传统文化</w:t>
            </w:r>
          </w:p>
        </w:tc>
        <w:tc>
          <w:tcPr>
            <w:tcW w:w="289"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2"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4"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4</w:t>
            </w:r>
          </w:p>
        </w:tc>
        <w:tc>
          <w:tcPr>
            <w:tcW w:w="1027" w:type="pct"/>
            <w:gridSpan w:val="2"/>
            <w:tcBorders>
              <w:top w:val="single" w:color="auto" w:sz="6" w:space="0"/>
              <w:left w:val="single" w:color="auto" w:sz="4" w:space="0"/>
              <w:bottom w:val="single" w:color="auto" w:sz="6" w:space="0"/>
              <w:right w:val="single" w:color="auto" w:sz="6" w:space="0"/>
            </w:tcBorders>
            <w:vAlign w:val="center"/>
          </w:tcPr>
          <w:p>
            <w:pPr>
              <w:spacing w:line="240" w:lineRule="atLeast"/>
              <w:ind w:left="-90" w:leftChars="-43" w:firstLine="105" w:firstLineChars="50"/>
              <w:rPr>
                <w:rFonts w:ascii="宋体" w:hAnsi="宋体"/>
                <w:szCs w:val="21"/>
              </w:rPr>
            </w:pPr>
            <w:r>
              <w:rPr>
                <w:rFonts w:hint="eastAsia" w:ascii="宋体" w:hAnsi="宋体"/>
                <w:szCs w:val="21"/>
              </w:rPr>
              <w:t>管理沟通技能</w:t>
            </w:r>
          </w:p>
        </w:tc>
        <w:tc>
          <w:tcPr>
            <w:tcW w:w="289"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2"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4"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5</w:t>
            </w:r>
          </w:p>
        </w:tc>
        <w:tc>
          <w:tcPr>
            <w:tcW w:w="1027" w:type="pct"/>
            <w:gridSpan w:val="2"/>
            <w:tcBorders>
              <w:top w:val="single" w:color="auto" w:sz="6" w:space="0"/>
              <w:left w:val="single" w:color="auto" w:sz="4" w:space="0"/>
              <w:bottom w:val="single" w:color="auto" w:sz="6" w:space="0"/>
              <w:right w:val="single" w:color="auto" w:sz="6" w:space="0"/>
            </w:tcBorders>
            <w:vAlign w:val="center"/>
          </w:tcPr>
          <w:p>
            <w:pPr>
              <w:spacing w:line="240" w:lineRule="atLeast"/>
              <w:ind w:left="15" w:leftChars="7"/>
              <w:rPr>
                <w:rFonts w:ascii="宋体" w:hAnsi="宋体" w:cs="宋体"/>
                <w:szCs w:val="21"/>
              </w:rPr>
            </w:pPr>
            <w:r>
              <w:rPr>
                <w:rFonts w:hint="eastAsia" w:ascii="宋体" w:hAnsi="宋体" w:cs="宋体"/>
                <w:szCs w:val="21"/>
                <w:lang w:eastAsia="zh-CN"/>
              </w:rPr>
              <w:t>山西</w:t>
            </w:r>
            <w:r>
              <w:rPr>
                <w:rFonts w:hint="eastAsia" w:ascii="宋体" w:hAnsi="宋体" w:cs="宋体"/>
                <w:szCs w:val="21"/>
              </w:rPr>
              <w:t>文化与</w:t>
            </w:r>
            <w:r>
              <w:rPr>
                <w:rFonts w:hint="eastAsia" w:ascii="宋体" w:hAnsi="宋体" w:cs="宋体"/>
                <w:szCs w:val="21"/>
                <w:lang w:val="en-US" w:eastAsia="zh-CN"/>
              </w:rPr>
              <w:t>晋商精神</w:t>
            </w:r>
            <w:bookmarkStart w:id="7" w:name="_GoBack"/>
            <w:bookmarkEnd w:id="7"/>
            <w:r>
              <w:rPr>
                <w:rFonts w:hint="eastAsia" w:ascii="宋体" w:hAnsi="宋体" w:cs="宋体"/>
                <w:szCs w:val="21"/>
              </w:rPr>
              <w:t>传承</w:t>
            </w:r>
          </w:p>
        </w:tc>
        <w:tc>
          <w:tcPr>
            <w:tcW w:w="289"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2"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4"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6</w:t>
            </w:r>
          </w:p>
        </w:tc>
        <w:tc>
          <w:tcPr>
            <w:tcW w:w="1027" w:type="pct"/>
            <w:gridSpan w:val="2"/>
            <w:tcBorders>
              <w:top w:val="single" w:color="auto" w:sz="6" w:space="0"/>
              <w:left w:val="single" w:color="auto" w:sz="4" w:space="0"/>
              <w:bottom w:val="single" w:color="auto" w:sz="4" w:space="0"/>
              <w:right w:val="single" w:color="auto" w:sz="6" w:space="0"/>
            </w:tcBorders>
            <w:vAlign w:val="center"/>
          </w:tcPr>
          <w:p>
            <w:pPr>
              <w:spacing w:line="240" w:lineRule="atLeast"/>
              <w:ind w:left="-90" w:leftChars="-43" w:firstLine="105" w:firstLineChars="50"/>
              <w:rPr>
                <w:rFonts w:ascii="宋体" w:hAnsi="宋体" w:cs="宋体"/>
                <w:szCs w:val="21"/>
              </w:rPr>
            </w:pPr>
            <w:r>
              <w:rPr>
                <w:rFonts w:hint="eastAsia" w:ascii="宋体" w:hAnsi="宋体" w:cs="宋体"/>
                <w:szCs w:val="21"/>
              </w:rPr>
              <w:t>社交礼仪</w:t>
            </w:r>
          </w:p>
        </w:tc>
        <w:tc>
          <w:tcPr>
            <w:tcW w:w="289"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2"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4"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38"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4" w:space="0"/>
              <w:left w:val="single" w:color="auto" w:sz="4" w:space="0"/>
              <w:right w:val="single" w:color="auto" w:sz="6" w:space="0"/>
            </w:tcBorders>
            <w:vAlign w:val="center"/>
          </w:tcPr>
          <w:p>
            <w:pPr>
              <w:spacing w:line="240" w:lineRule="atLeast"/>
              <w:rPr>
                <w:rFonts w:ascii="宋体" w:hAnsi="宋体" w:cs="宋体"/>
                <w:szCs w:val="21"/>
              </w:rPr>
            </w:pPr>
            <w:r>
              <w:rPr>
                <w:rFonts w:hint="eastAsia" w:ascii="宋体" w:hAnsi="宋体" w:cs="宋体"/>
                <w:szCs w:val="21"/>
              </w:rPr>
              <w:t>7</w:t>
            </w:r>
          </w:p>
        </w:tc>
        <w:tc>
          <w:tcPr>
            <w:tcW w:w="1027" w:type="pct"/>
            <w:gridSpan w:val="2"/>
            <w:tcBorders>
              <w:top w:val="single" w:color="auto" w:sz="4" w:space="0"/>
              <w:left w:val="single" w:color="auto" w:sz="4" w:space="0"/>
              <w:right w:val="single" w:color="auto" w:sz="6" w:space="0"/>
            </w:tcBorders>
            <w:vAlign w:val="center"/>
          </w:tcPr>
          <w:p>
            <w:pPr>
              <w:spacing w:line="240" w:lineRule="atLeast"/>
              <w:rPr>
                <w:rFonts w:ascii="宋体" w:hAnsi="宋体" w:cs="宋体"/>
                <w:sz w:val="18"/>
                <w:szCs w:val="18"/>
              </w:rPr>
            </w:pPr>
            <w:r>
              <w:rPr>
                <w:rFonts w:hint="eastAsia" w:ascii="宋体" w:hAnsi="宋体" w:cs="宋体"/>
                <w:sz w:val="18"/>
                <w:szCs w:val="18"/>
              </w:rPr>
              <w:t>中国文化欣赏与实训</w:t>
            </w:r>
          </w:p>
        </w:tc>
        <w:tc>
          <w:tcPr>
            <w:tcW w:w="289"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2"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4"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37"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4" w:space="0"/>
              <w:left w:val="single" w:color="auto" w:sz="4" w:space="0"/>
              <w:right w:val="single" w:color="auto" w:sz="6" w:space="0"/>
            </w:tcBorders>
            <w:vAlign w:val="center"/>
          </w:tcPr>
          <w:p>
            <w:pPr>
              <w:spacing w:line="240" w:lineRule="atLeast"/>
              <w:rPr>
                <w:rFonts w:ascii="宋体" w:hAnsi="宋体" w:cs="宋体"/>
                <w:szCs w:val="21"/>
              </w:rPr>
            </w:pPr>
            <w:r>
              <w:rPr>
                <w:rFonts w:hint="eastAsia" w:ascii="宋体" w:hAnsi="宋体" w:cs="宋体"/>
                <w:szCs w:val="21"/>
              </w:rPr>
              <w:t>8</w:t>
            </w:r>
          </w:p>
        </w:tc>
        <w:tc>
          <w:tcPr>
            <w:tcW w:w="1027" w:type="pct"/>
            <w:gridSpan w:val="2"/>
            <w:tcBorders>
              <w:top w:val="single" w:color="auto" w:sz="4" w:space="0"/>
              <w:left w:val="single" w:color="auto" w:sz="4" w:space="0"/>
              <w:right w:val="single" w:color="auto" w:sz="6" w:space="0"/>
            </w:tcBorders>
            <w:vAlign w:val="center"/>
          </w:tcPr>
          <w:p>
            <w:pPr>
              <w:spacing w:line="240" w:lineRule="atLeast"/>
              <w:rPr>
                <w:rFonts w:ascii="宋体" w:hAnsi="宋体" w:cs="宋体"/>
                <w:szCs w:val="21"/>
              </w:rPr>
            </w:pPr>
            <w:r>
              <w:rPr>
                <w:rFonts w:hint="eastAsia" w:ascii="宋体" w:hAnsi="宋体" w:cs="宋体"/>
                <w:szCs w:val="21"/>
              </w:rPr>
              <w:t>中国之声音乐鉴赏</w:t>
            </w:r>
          </w:p>
        </w:tc>
        <w:tc>
          <w:tcPr>
            <w:tcW w:w="289"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2"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4"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60" w:hRule="atLeast"/>
          <w:jc w:val="center"/>
        </w:trPr>
        <w:tc>
          <w:tcPr>
            <w:tcW w:w="190" w:type="pct"/>
            <w:vMerge w:val="continue"/>
            <w:tcBorders>
              <w:left w:val="single" w:color="auto" w:sz="6" w:space="0"/>
              <w:bottom w:val="single" w:color="auto" w:sz="4" w:space="0"/>
              <w:right w:val="single" w:color="auto" w:sz="4" w:space="0"/>
            </w:tcBorders>
            <w:vAlign w:val="center"/>
          </w:tcPr>
          <w:p>
            <w:pPr>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9</w:t>
            </w:r>
          </w:p>
        </w:tc>
        <w:tc>
          <w:tcPr>
            <w:tcW w:w="1027" w:type="pct"/>
            <w:gridSpan w:val="2"/>
            <w:tcBorders>
              <w:top w:val="single" w:color="auto" w:sz="4" w:space="0"/>
              <w:left w:val="single" w:color="auto" w:sz="4" w:space="0"/>
              <w:bottom w:val="single" w:color="auto" w:sz="4" w:space="0"/>
              <w:right w:val="single" w:color="auto" w:sz="6" w:space="0"/>
            </w:tcBorders>
            <w:vAlign w:val="center"/>
          </w:tcPr>
          <w:p>
            <w:pPr>
              <w:spacing w:line="240" w:lineRule="atLeast"/>
              <w:rPr>
                <w:rFonts w:ascii="宋体" w:hAnsi="宋体" w:cs="宋体"/>
                <w:szCs w:val="21"/>
              </w:rPr>
            </w:pPr>
            <w:r>
              <w:rPr>
                <w:rFonts w:hint="eastAsia" w:ascii="宋体" w:hAnsi="宋体"/>
                <w:szCs w:val="21"/>
              </w:rPr>
              <w:t>应用文写作</w:t>
            </w:r>
          </w:p>
        </w:tc>
        <w:tc>
          <w:tcPr>
            <w:tcW w:w="289"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2"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4"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88"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7" w:type="pct"/>
            <w:gridSpan w:val="2"/>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5"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7"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60" w:hRule="atLeast"/>
          <w:jc w:val="center"/>
        </w:trPr>
        <w:tc>
          <w:tcPr>
            <w:tcW w:w="190" w:type="pct"/>
            <w:vMerge w:val="continue"/>
            <w:tcBorders>
              <w:left w:val="single" w:color="auto" w:sz="6" w:space="0"/>
              <w:bottom w:val="single" w:color="auto" w:sz="4" w:space="0"/>
              <w:right w:val="single" w:color="auto" w:sz="4" w:space="0"/>
            </w:tcBorders>
            <w:vAlign w:val="center"/>
          </w:tcPr>
          <w:p>
            <w:pPr>
              <w:spacing w:line="240" w:lineRule="atLeast"/>
              <w:jc w:val="left"/>
              <w:rPr>
                <w:rFonts w:ascii="宋体" w:hAnsi="宋体" w:cs="宋体"/>
                <w:szCs w:val="21"/>
              </w:rPr>
            </w:pPr>
          </w:p>
        </w:tc>
        <w:tc>
          <w:tcPr>
            <w:tcW w:w="206"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78"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10</w:t>
            </w:r>
          </w:p>
        </w:tc>
        <w:tc>
          <w:tcPr>
            <w:tcW w:w="1027" w:type="pct"/>
            <w:gridSpan w:val="2"/>
            <w:tcBorders>
              <w:top w:val="single" w:color="auto" w:sz="4" w:space="0"/>
              <w:left w:val="single" w:color="auto" w:sz="4" w:space="0"/>
              <w:bottom w:val="single" w:color="auto" w:sz="4" w:space="0"/>
              <w:right w:val="single" w:color="auto" w:sz="6" w:space="0"/>
            </w:tcBorders>
            <w:vAlign w:val="center"/>
          </w:tcPr>
          <w:p>
            <w:pPr>
              <w:spacing w:line="240" w:lineRule="atLeast"/>
              <w:rPr>
                <w:rFonts w:ascii="宋体" w:hAnsi="宋体"/>
                <w:szCs w:val="21"/>
              </w:rPr>
            </w:pPr>
            <w:r>
              <w:rPr>
                <w:rFonts w:hint="eastAsia" w:ascii="宋体" w:hAnsi="宋体"/>
                <w:szCs w:val="21"/>
              </w:rPr>
              <w:t>职场心理训练</w:t>
            </w:r>
          </w:p>
        </w:tc>
        <w:tc>
          <w:tcPr>
            <w:tcW w:w="289" w:type="pct"/>
            <w:vMerge w:val="continue"/>
            <w:tcBorders>
              <w:left w:val="single" w:color="auto" w:sz="6" w:space="0"/>
              <w:bottom w:val="single" w:color="auto" w:sz="4"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2" w:type="pct"/>
            <w:vMerge w:val="continue"/>
            <w:tcBorders>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4" w:type="pct"/>
            <w:vMerge w:val="continue"/>
            <w:tcBorders>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34" w:type="pct"/>
            <w:vMerge w:val="continue"/>
            <w:tcBorders>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88" w:type="pct"/>
            <w:vMerge w:val="continue"/>
            <w:tcBorders>
              <w:left w:val="single" w:color="auto" w:sz="6" w:space="0"/>
              <w:bottom w:val="single" w:color="auto" w:sz="4" w:space="0"/>
              <w:right w:val="single" w:color="auto" w:sz="6" w:space="0"/>
            </w:tcBorders>
            <w:vAlign w:val="center"/>
          </w:tcPr>
          <w:p>
            <w:pPr>
              <w:spacing w:line="240" w:lineRule="atLeast"/>
              <w:rPr>
                <w:rFonts w:ascii="宋体" w:hAnsi="宋体"/>
                <w:szCs w:val="21"/>
              </w:rPr>
            </w:pPr>
          </w:p>
        </w:tc>
        <w:tc>
          <w:tcPr>
            <w:tcW w:w="280" w:type="pct"/>
            <w:vMerge w:val="continue"/>
            <w:tcBorders>
              <w:left w:val="single" w:color="auto" w:sz="6" w:space="0"/>
              <w:bottom w:val="single" w:color="auto" w:sz="4"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0" w:type="pct"/>
            <w:vMerge w:val="continue"/>
            <w:tcBorders>
              <w:left w:val="single" w:color="auto" w:sz="6" w:space="0"/>
              <w:bottom w:val="single" w:color="auto" w:sz="4"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296" w:type="pct"/>
            <w:vMerge w:val="continue"/>
            <w:tcBorders>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07" w:type="pct"/>
            <w:gridSpan w:val="2"/>
            <w:vMerge w:val="continue"/>
            <w:tcBorders>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35" w:type="pct"/>
            <w:vMerge w:val="continue"/>
            <w:tcBorders>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57" w:type="pct"/>
            <w:vMerge w:val="continue"/>
            <w:tcBorders>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238" w:hRule="atLeast"/>
          <w:jc w:val="center"/>
        </w:trPr>
        <w:tc>
          <w:tcPr>
            <w:tcW w:w="190" w:type="pct"/>
            <w:vMerge w:val="continue"/>
            <w:tcBorders>
              <w:top w:val="single" w:color="auto" w:sz="4" w:space="0"/>
              <w:left w:val="single" w:color="auto" w:sz="6" w:space="0"/>
              <w:bottom w:val="single" w:color="auto" w:sz="4" w:space="0"/>
              <w:right w:val="single" w:color="auto" w:sz="4" w:space="0"/>
            </w:tcBorders>
            <w:vAlign w:val="center"/>
          </w:tcPr>
          <w:p>
            <w:pPr>
              <w:spacing w:line="240" w:lineRule="atLeast"/>
              <w:jc w:val="left"/>
              <w:rPr>
                <w:rFonts w:ascii="宋体" w:hAnsi="宋体" w:cs="宋体"/>
                <w:szCs w:val="21"/>
              </w:rPr>
            </w:pPr>
          </w:p>
        </w:tc>
        <w:tc>
          <w:tcPr>
            <w:tcW w:w="206" w:type="pct"/>
            <w:vMerge w:val="continue"/>
            <w:tcBorders>
              <w:left w:val="single" w:color="auto" w:sz="4" w:space="0"/>
              <w:bottom w:val="single" w:color="auto" w:sz="4" w:space="0"/>
              <w:right w:val="single" w:color="auto" w:sz="4" w:space="0"/>
            </w:tcBorders>
            <w:vAlign w:val="center"/>
          </w:tcPr>
          <w:p>
            <w:pPr>
              <w:spacing w:line="240" w:lineRule="atLeast"/>
              <w:ind w:right="-1052" w:rightChars="-501"/>
              <w:rPr>
                <w:rFonts w:ascii="宋体" w:hAnsi="宋体"/>
                <w:szCs w:val="21"/>
              </w:rPr>
            </w:pPr>
          </w:p>
        </w:tc>
        <w:tc>
          <w:tcPr>
            <w:tcW w:w="1205" w:type="pct"/>
            <w:gridSpan w:val="3"/>
            <w:tcBorders>
              <w:top w:val="single" w:color="auto" w:sz="6" w:space="0"/>
              <w:left w:val="single" w:color="auto" w:sz="4" w:space="0"/>
              <w:bottom w:val="single" w:color="auto" w:sz="4" w:space="0"/>
              <w:right w:val="single" w:color="auto" w:sz="6" w:space="0"/>
            </w:tcBorders>
            <w:vAlign w:val="center"/>
          </w:tcPr>
          <w:p>
            <w:pPr>
              <w:spacing w:line="240" w:lineRule="atLeast"/>
              <w:ind w:right="-1052" w:rightChars="-501" w:firstLine="525" w:firstLineChars="250"/>
              <w:rPr>
                <w:rFonts w:ascii="宋体" w:hAnsi="宋体"/>
                <w:szCs w:val="21"/>
              </w:rPr>
            </w:pPr>
            <w:r>
              <w:rPr>
                <w:rFonts w:hint="eastAsia" w:ascii="宋体" w:hAnsi="宋体" w:cs="宋体"/>
                <w:kern w:val="0"/>
                <w:szCs w:val="21"/>
              </w:rPr>
              <w:t>小  计</w:t>
            </w:r>
          </w:p>
        </w:tc>
        <w:tc>
          <w:tcPr>
            <w:tcW w:w="289" w:type="pct"/>
            <w:tcBorders>
              <w:top w:val="single" w:color="auto" w:sz="6" w:space="0"/>
              <w:left w:val="single" w:color="auto" w:sz="6" w:space="0"/>
              <w:bottom w:val="single" w:color="auto" w:sz="4" w:space="0"/>
              <w:right w:val="single" w:color="auto" w:sz="4" w:space="0"/>
            </w:tcBorders>
            <w:vAlign w:val="center"/>
          </w:tcPr>
          <w:p>
            <w:pPr>
              <w:spacing w:line="240" w:lineRule="atLeast"/>
              <w:ind w:right="-1052" w:rightChars="-501" w:firstLine="105" w:firstLineChars="50"/>
              <w:rPr>
                <w:rFonts w:ascii="宋体" w:hAnsi="宋体"/>
                <w:b/>
                <w:bCs/>
                <w:szCs w:val="21"/>
              </w:rPr>
            </w:pPr>
            <w:r>
              <w:rPr>
                <w:rFonts w:hint="eastAsia" w:ascii="宋体" w:hAnsi="宋体"/>
                <w:b/>
                <w:bCs/>
                <w:szCs w:val="21"/>
              </w:rPr>
              <w:t>18</w:t>
            </w:r>
          </w:p>
        </w:tc>
        <w:tc>
          <w:tcPr>
            <w:tcW w:w="292"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hint="default" w:ascii="宋体" w:hAnsi="宋体" w:eastAsia="宋体"/>
                <w:b/>
                <w:bCs/>
                <w:szCs w:val="21"/>
                <w:lang w:val="en-US" w:eastAsia="zh-CN"/>
              </w:rPr>
            </w:pPr>
            <w:r>
              <w:rPr>
                <w:rFonts w:hint="eastAsia" w:ascii="宋体" w:hAnsi="宋体"/>
                <w:b/>
                <w:bCs/>
                <w:szCs w:val="21"/>
                <w:lang w:val="en-US" w:eastAsia="zh-CN"/>
              </w:rPr>
              <w:t>18</w:t>
            </w:r>
          </w:p>
        </w:tc>
        <w:tc>
          <w:tcPr>
            <w:tcW w:w="294"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 xml:space="preserve"> </w:t>
            </w:r>
          </w:p>
        </w:tc>
        <w:tc>
          <w:tcPr>
            <w:tcW w:w="234"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88"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80" w:type="pct"/>
            <w:tcBorders>
              <w:top w:val="single" w:color="auto" w:sz="6" w:space="0"/>
              <w:left w:val="single" w:color="auto" w:sz="6" w:space="0"/>
              <w:bottom w:val="single" w:color="auto" w:sz="4" w:space="0"/>
              <w:right w:val="single" w:color="auto" w:sz="4" w:space="0"/>
            </w:tcBorders>
            <w:vAlign w:val="center"/>
          </w:tcPr>
          <w:p>
            <w:pPr>
              <w:spacing w:line="240" w:lineRule="atLeast"/>
              <w:ind w:right="-1052" w:rightChars="-501"/>
              <w:rPr>
                <w:rFonts w:ascii="宋体" w:hAnsi="宋体"/>
                <w:szCs w:val="21"/>
              </w:rPr>
            </w:pPr>
          </w:p>
        </w:tc>
        <w:tc>
          <w:tcPr>
            <w:tcW w:w="320" w:type="pct"/>
            <w:tcBorders>
              <w:top w:val="single" w:color="auto" w:sz="6" w:space="0"/>
              <w:left w:val="single" w:color="auto" w:sz="4"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w:t>
            </w:r>
          </w:p>
        </w:tc>
        <w:tc>
          <w:tcPr>
            <w:tcW w:w="296" w:type="pct"/>
            <w:tcBorders>
              <w:top w:val="single" w:color="auto" w:sz="6" w:space="0"/>
              <w:left w:val="single" w:color="auto" w:sz="6" w:space="0"/>
              <w:bottom w:val="single" w:color="auto" w:sz="4" w:space="0"/>
              <w:right w:val="single" w:color="auto" w:sz="4" w:space="0"/>
            </w:tcBorders>
            <w:vAlign w:val="center"/>
          </w:tcPr>
          <w:p>
            <w:pPr>
              <w:spacing w:line="240" w:lineRule="atLeast"/>
              <w:ind w:right="-1052" w:rightChars="-501"/>
              <w:rPr>
                <w:rFonts w:ascii="宋体" w:hAnsi="宋体"/>
                <w:szCs w:val="21"/>
              </w:rPr>
            </w:pPr>
          </w:p>
        </w:tc>
        <w:tc>
          <w:tcPr>
            <w:tcW w:w="307" w:type="pct"/>
            <w:gridSpan w:val="2"/>
            <w:tcBorders>
              <w:top w:val="single" w:color="auto" w:sz="6" w:space="0"/>
              <w:left w:val="single" w:color="auto" w:sz="4" w:space="0"/>
              <w:bottom w:val="single" w:color="auto" w:sz="4" w:space="0"/>
              <w:right w:val="single" w:color="auto" w:sz="4" w:space="0"/>
            </w:tcBorders>
            <w:vAlign w:val="center"/>
          </w:tcPr>
          <w:p>
            <w:pPr>
              <w:spacing w:line="240" w:lineRule="atLeast"/>
              <w:ind w:right="-1052" w:rightChars="-501"/>
              <w:rPr>
                <w:rFonts w:ascii="宋体" w:hAnsi="宋体"/>
                <w:szCs w:val="21"/>
              </w:rPr>
            </w:pPr>
          </w:p>
        </w:tc>
        <w:tc>
          <w:tcPr>
            <w:tcW w:w="335" w:type="pct"/>
            <w:tcBorders>
              <w:top w:val="single" w:color="auto" w:sz="6" w:space="0"/>
              <w:left w:val="single" w:color="auto" w:sz="4" w:space="0"/>
              <w:bottom w:val="single" w:color="auto" w:sz="4" w:space="0"/>
              <w:right w:val="single" w:color="auto" w:sz="4" w:space="0"/>
            </w:tcBorders>
            <w:vAlign w:val="center"/>
          </w:tcPr>
          <w:p>
            <w:pPr>
              <w:spacing w:line="240" w:lineRule="atLeast"/>
              <w:ind w:right="-1052" w:rightChars="-501"/>
              <w:rPr>
                <w:rFonts w:ascii="宋体" w:hAnsi="宋体"/>
                <w:szCs w:val="21"/>
              </w:rPr>
            </w:pPr>
          </w:p>
        </w:tc>
        <w:tc>
          <w:tcPr>
            <w:tcW w:w="357"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90" w:hRule="atLeast"/>
          <w:jc w:val="center"/>
        </w:trPr>
        <w:tc>
          <w:tcPr>
            <w:tcW w:w="190" w:type="pct"/>
            <w:vMerge w:val="restart"/>
            <w:tcBorders>
              <w:top w:val="single" w:color="auto" w:sz="4" w:space="0"/>
              <w:left w:val="single" w:color="auto" w:sz="6" w:space="0"/>
              <w:right w:val="single" w:color="auto" w:sz="4" w:space="0"/>
            </w:tcBorders>
            <w:vAlign w:val="center"/>
          </w:tcPr>
          <w:p>
            <w:pPr>
              <w:spacing w:line="240" w:lineRule="atLeast"/>
              <w:ind w:left="-90"/>
              <w:jc w:val="center"/>
              <w:rPr>
                <w:rFonts w:ascii="宋体" w:hAnsi="宋体" w:cs="宋体"/>
                <w:szCs w:val="21"/>
              </w:rPr>
            </w:pPr>
          </w:p>
        </w:tc>
        <w:tc>
          <w:tcPr>
            <w:tcW w:w="206" w:type="pct"/>
            <w:vMerge w:val="restart"/>
            <w:tcBorders>
              <w:top w:val="single" w:color="auto" w:sz="4" w:space="0"/>
              <w:left w:val="single" w:color="auto" w:sz="4" w:space="0"/>
              <w:right w:val="single" w:color="auto" w:sz="6" w:space="0"/>
            </w:tcBorders>
            <w:textDirection w:val="tbRlV"/>
            <w:vAlign w:val="center"/>
          </w:tcPr>
          <w:p>
            <w:pPr>
              <w:spacing w:line="240" w:lineRule="atLeast"/>
              <w:ind w:left="113" w:right="-1052" w:rightChars="-501"/>
              <w:rPr>
                <w:rFonts w:ascii="宋体" w:hAnsi="宋体" w:cs="宋体"/>
                <w:kern w:val="28"/>
                <w:szCs w:val="21"/>
              </w:rPr>
            </w:pPr>
            <w:r>
              <w:rPr>
                <w:rFonts w:hint="eastAsia" w:ascii="宋体" w:hAnsi="宋体" w:cs="宋体"/>
                <w:kern w:val="28"/>
                <w:szCs w:val="21"/>
              </w:rPr>
              <w:t>公 选 课 二</w:t>
            </w:r>
          </w:p>
        </w:tc>
        <w:tc>
          <w:tcPr>
            <w:tcW w:w="304" w:type="pct"/>
            <w:gridSpan w:val="2"/>
            <w:tcBorders>
              <w:top w:val="single" w:color="auto" w:sz="4" w:space="0"/>
              <w:left w:val="single" w:color="auto" w:sz="4" w:space="0"/>
              <w:bottom w:val="single" w:color="auto" w:sz="6" w:space="0"/>
              <w:right w:val="single" w:color="auto" w:sz="6" w:space="0"/>
            </w:tcBorders>
            <w:vAlign w:val="center"/>
          </w:tcPr>
          <w:p>
            <w:pPr>
              <w:spacing w:line="240" w:lineRule="atLeast"/>
              <w:ind w:right="-1052" w:rightChars="-501" w:firstLine="105" w:firstLineChars="50"/>
              <w:rPr>
                <w:rFonts w:ascii="宋体" w:hAnsi="宋体" w:cs="宋体"/>
                <w:kern w:val="0"/>
                <w:szCs w:val="21"/>
              </w:rPr>
            </w:pPr>
            <w:r>
              <w:rPr>
                <w:rFonts w:hint="eastAsia" w:ascii="宋体" w:hAnsi="宋体" w:cs="宋体"/>
                <w:kern w:val="0"/>
                <w:szCs w:val="21"/>
              </w:rPr>
              <w:t>1</w:t>
            </w:r>
          </w:p>
        </w:tc>
        <w:tc>
          <w:tcPr>
            <w:tcW w:w="901" w:type="pct"/>
            <w:tcBorders>
              <w:top w:val="single" w:color="auto" w:sz="4"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kern w:val="0"/>
                <w:szCs w:val="21"/>
              </w:rPr>
            </w:pPr>
            <w:r>
              <w:rPr>
                <w:rFonts w:hint="eastAsia" w:ascii="宋体" w:hAnsi="宋体"/>
                <w:kern w:val="0"/>
                <w:szCs w:val="21"/>
              </w:rPr>
              <w:t>实用英语</w:t>
            </w:r>
          </w:p>
        </w:tc>
        <w:tc>
          <w:tcPr>
            <w:tcW w:w="289" w:type="pct"/>
            <w:vMerge w:val="restart"/>
            <w:tcBorders>
              <w:top w:val="single" w:color="auto" w:sz="4" w:space="0"/>
              <w:left w:val="single" w:color="auto" w:sz="6"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32</w:t>
            </w:r>
          </w:p>
        </w:tc>
        <w:tc>
          <w:tcPr>
            <w:tcW w:w="292" w:type="pct"/>
            <w:vMerge w:val="restart"/>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32</w:t>
            </w:r>
          </w:p>
        </w:tc>
        <w:tc>
          <w:tcPr>
            <w:tcW w:w="294" w:type="pct"/>
            <w:vMerge w:val="restart"/>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kern w:val="0"/>
                <w:szCs w:val="21"/>
              </w:rPr>
            </w:pPr>
          </w:p>
        </w:tc>
        <w:tc>
          <w:tcPr>
            <w:tcW w:w="234" w:type="pct"/>
            <w:vMerge w:val="restart"/>
            <w:tcBorders>
              <w:top w:val="single" w:color="auto" w:sz="4" w:space="0"/>
              <w:left w:val="single" w:color="auto" w:sz="4" w:space="0"/>
              <w:right w:val="single" w:color="auto" w:sz="4" w:space="0"/>
            </w:tcBorders>
            <w:vAlign w:val="center"/>
          </w:tcPr>
          <w:p>
            <w:pPr>
              <w:widowControl/>
              <w:spacing w:line="240" w:lineRule="atLeast"/>
              <w:jc w:val="left"/>
              <w:rPr>
                <w:rFonts w:ascii="宋体" w:hAnsi="宋体"/>
                <w:kern w:val="0"/>
                <w:szCs w:val="21"/>
              </w:rPr>
            </w:pPr>
          </w:p>
        </w:tc>
        <w:tc>
          <w:tcPr>
            <w:tcW w:w="388" w:type="pct"/>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宋体" w:hAnsi="宋体"/>
                <w:kern w:val="0"/>
                <w:szCs w:val="21"/>
              </w:rPr>
            </w:pPr>
            <w:r>
              <w:rPr>
                <w:rFonts w:hint="eastAsia" w:ascii="宋体" w:hAnsi="宋体"/>
                <w:kern w:val="0"/>
                <w:szCs w:val="21"/>
              </w:rPr>
              <w:t>④</w:t>
            </w:r>
          </w:p>
        </w:tc>
        <w:tc>
          <w:tcPr>
            <w:tcW w:w="280" w:type="pct"/>
            <w:vMerge w:val="restart"/>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kern w:val="0"/>
                <w:szCs w:val="21"/>
              </w:rPr>
            </w:pPr>
          </w:p>
        </w:tc>
        <w:tc>
          <w:tcPr>
            <w:tcW w:w="320" w:type="pct"/>
            <w:vMerge w:val="restart"/>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kern w:val="0"/>
                <w:szCs w:val="21"/>
              </w:rPr>
            </w:pPr>
          </w:p>
        </w:tc>
        <w:tc>
          <w:tcPr>
            <w:tcW w:w="296" w:type="pct"/>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宋体" w:hAnsi="宋体" w:cs="宋体"/>
                <w:kern w:val="0"/>
                <w:szCs w:val="21"/>
              </w:rPr>
            </w:pPr>
          </w:p>
        </w:tc>
        <w:tc>
          <w:tcPr>
            <w:tcW w:w="307" w:type="pct"/>
            <w:gridSpan w:val="2"/>
            <w:vMerge w:val="restart"/>
            <w:tcBorders>
              <w:top w:val="single" w:color="auto" w:sz="4" w:space="0"/>
              <w:left w:val="single" w:color="auto" w:sz="4" w:space="0"/>
              <w:right w:val="single" w:color="auto" w:sz="4" w:space="0"/>
            </w:tcBorders>
            <w:vAlign w:val="center"/>
          </w:tcPr>
          <w:p>
            <w:pPr>
              <w:spacing w:line="240" w:lineRule="atLeast"/>
              <w:jc w:val="center"/>
              <w:rPr>
                <w:rFonts w:ascii="宋体" w:hAnsi="宋体" w:cs="宋体"/>
                <w:kern w:val="0"/>
                <w:szCs w:val="21"/>
              </w:rPr>
            </w:pPr>
          </w:p>
        </w:tc>
        <w:tc>
          <w:tcPr>
            <w:tcW w:w="335" w:type="pct"/>
            <w:vMerge w:val="restart"/>
            <w:tcBorders>
              <w:top w:val="single" w:color="auto" w:sz="4" w:space="0"/>
              <w:left w:val="single" w:color="auto" w:sz="4" w:space="0"/>
              <w:right w:val="single" w:color="auto" w:sz="4" w:space="0"/>
            </w:tcBorders>
            <w:vAlign w:val="center"/>
          </w:tcPr>
          <w:p>
            <w:pPr>
              <w:spacing w:line="240" w:lineRule="atLeast"/>
              <w:jc w:val="center"/>
              <w:rPr>
                <w:rFonts w:ascii="宋体" w:hAnsi="宋体" w:cs="宋体"/>
                <w:kern w:val="0"/>
                <w:szCs w:val="21"/>
              </w:rPr>
            </w:pPr>
            <w:r>
              <w:rPr>
                <w:rFonts w:hint="eastAsia" w:ascii="宋体" w:hAnsi="宋体" w:cs="宋体"/>
                <w:kern w:val="0"/>
                <w:szCs w:val="21"/>
              </w:rPr>
              <w:t>2</w:t>
            </w:r>
          </w:p>
        </w:tc>
        <w:tc>
          <w:tcPr>
            <w:tcW w:w="357" w:type="pct"/>
            <w:vMerge w:val="restart"/>
            <w:tcBorders>
              <w:top w:val="single" w:color="auto" w:sz="4" w:space="0"/>
              <w:left w:val="single" w:color="auto" w:sz="4" w:space="0"/>
              <w:right w:val="single" w:color="auto" w:sz="6" w:space="0"/>
            </w:tcBorders>
            <w:vAlign w:val="center"/>
          </w:tcPr>
          <w:p>
            <w:pPr>
              <w:spacing w:line="240" w:lineRule="atLeast"/>
              <w:jc w:val="center"/>
              <w:rPr>
                <w:rFonts w:ascii="宋体" w:hAnsi="宋体" w:cs="宋体"/>
                <w:kern w:val="0"/>
                <w:szCs w:val="21"/>
              </w:rPr>
            </w:pPr>
          </w:p>
        </w:tc>
      </w:tr>
      <w:tr>
        <w:tblPrEx>
          <w:tblCellMar>
            <w:top w:w="0" w:type="dxa"/>
            <w:left w:w="0" w:type="dxa"/>
            <w:bottom w:w="0" w:type="dxa"/>
            <w:right w:w="0" w:type="dxa"/>
          </w:tblCellMar>
        </w:tblPrEx>
        <w:trPr>
          <w:cantSplit/>
          <w:trHeight w:val="39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top w:val="single" w:color="auto" w:sz="4" w:space="0"/>
              <w:left w:val="single" w:color="auto" w:sz="4" w:space="0"/>
              <w:right w:val="single" w:color="auto" w:sz="6" w:space="0"/>
            </w:tcBorders>
            <w:vAlign w:val="center"/>
          </w:tcPr>
          <w:p>
            <w:pPr>
              <w:spacing w:line="240" w:lineRule="atLeast"/>
              <w:ind w:right="-1052" w:rightChars="-501" w:firstLine="420" w:firstLineChars="200"/>
              <w:rPr>
                <w:rFonts w:ascii="宋体" w:hAnsi="宋体" w:cs="宋体"/>
                <w:kern w:val="0"/>
                <w:szCs w:val="21"/>
              </w:rPr>
            </w:pPr>
          </w:p>
        </w:tc>
        <w:tc>
          <w:tcPr>
            <w:tcW w:w="304" w:type="pct"/>
            <w:gridSpan w:val="2"/>
            <w:tcBorders>
              <w:top w:val="single" w:color="auto" w:sz="6" w:space="0"/>
              <w:left w:val="single" w:color="auto" w:sz="4" w:space="0"/>
              <w:bottom w:val="single" w:color="auto" w:sz="6" w:space="0"/>
              <w:right w:val="single" w:color="auto" w:sz="6" w:space="0"/>
            </w:tcBorders>
            <w:vAlign w:val="center"/>
          </w:tcPr>
          <w:p>
            <w:pPr>
              <w:spacing w:line="240" w:lineRule="atLeast"/>
              <w:ind w:right="-1052" w:rightChars="-501" w:firstLine="105" w:firstLineChars="50"/>
              <w:rPr>
                <w:rFonts w:ascii="宋体" w:hAnsi="宋体" w:cs="宋体"/>
                <w:kern w:val="0"/>
                <w:szCs w:val="21"/>
              </w:rPr>
            </w:pPr>
            <w:r>
              <w:rPr>
                <w:rFonts w:hint="eastAsia" w:ascii="宋体" w:hAnsi="宋体" w:cs="宋体"/>
                <w:kern w:val="0"/>
                <w:szCs w:val="21"/>
              </w:rPr>
              <w:t>2</w:t>
            </w:r>
          </w:p>
        </w:tc>
        <w:tc>
          <w:tcPr>
            <w:tcW w:w="901" w:type="pct"/>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kern w:val="0"/>
                <w:szCs w:val="21"/>
              </w:rPr>
            </w:pPr>
            <w:r>
              <w:rPr>
                <w:rFonts w:hint="eastAsia" w:ascii="宋体" w:hAnsi="宋体"/>
                <w:kern w:val="0"/>
                <w:szCs w:val="21"/>
              </w:rPr>
              <w:t>高等数学</w:t>
            </w:r>
          </w:p>
        </w:tc>
        <w:tc>
          <w:tcPr>
            <w:tcW w:w="289" w:type="pct"/>
            <w:vMerge w:val="continue"/>
            <w:tcBorders>
              <w:top w:val="single" w:color="auto" w:sz="4" w:space="0"/>
              <w:left w:val="single" w:color="auto" w:sz="6" w:space="0"/>
              <w:right w:val="single" w:color="auto" w:sz="4" w:space="0"/>
            </w:tcBorders>
            <w:vAlign w:val="center"/>
          </w:tcPr>
          <w:p>
            <w:pPr>
              <w:spacing w:line="240" w:lineRule="atLeast"/>
              <w:ind w:left="-90"/>
              <w:jc w:val="center"/>
              <w:rPr>
                <w:rFonts w:ascii="宋体" w:hAnsi="宋体" w:cs="宋体"/>
                <w:szCs w:val="21"/>
              </w:rPr>
            </w:pPr>
          </w:p>
        </w:tc>
        <w:tc>
          <w:tcPr>
            <w:tcW w:w="292"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94"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34"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88"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80"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20"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96"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07" w:type="pct"/>
            <w:gridSpan w:val="2"/>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35"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57" w:type="pct"/>
            <w:vMerge w:val="continue"/>
            <w:tcBorders>
              <w:top w:val="single" w:color="auto" w:sz="4" w:space="0"/>
              <w:left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90" w:hRule="atLeast"/>
          <w:jc w:val="center"/>
        </w:trPr>
        <w:tc>
          <w:tcPr>
            <w:tcW w:w="190"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top w:val="single" w:color="auto" w:sz="4" w:space="0"/>
              <w:left w:val="single" w:color="auto" w:sz="4" w:space="0"/>
              <w:right w:val="single" w:color="auto" w:sz="6" w:space="0"/>
            </w:tcBorders>
            <w:vAlign w:val="center"/>
          </w:tcPr>
          <w:p>
            <w:pPr>
              <w:spacing w:line="240" w:lineRule="atLeast"/>
              <w:ind w:right="-1052" w:rightChars="-501" w:firstLine="420" w:firstLineChars="200"/>
              <w:rPr>
                <w:rFonts w:ascii="宋体" w:hAnsi="宋体" w:cs="宋体"/>
                <w:kern w:val="0"/>
                <w:szCs w:val="21"/>
              </w:rPr>
            </w:pPr>
          </w:p>
        </w:tc>
        <w:tc>
          <w:tcPr>
            <w:tcW w:w="304" w:type="pct"/>
            <w:gridSpan w:val="2"/>
            <w:tcBorders>
              <w:top w:val="single" w:color="auto" w:sz="6" w:space="0"/>
              <w:left w:val="single" w:color="auto" w:sz="4" w:space="0"/>
              <w:bottom w:val="single" w:color="auto" w:sz="6" w:space="0"/>
              <w:right w:val="single" w:color="auto" w:sz="6" w:space="0"/>
            </w:tcBorders>
            <w:vAlign w:val="center"/>
          </w:tcPr>
          <w:p>
            <w:pPr>
              <w:spacing w:line="240" w:lineRule="atLeast"/>
              <w:ind w:right="-1052" w:rightChars="-501" w:firstLine="105" w:firstLineChars="50"/>
              <w:rPr>
                <w:rFonts w:ascii="宋体" w:hAnsi="宋体" w:cs="宋体"/>
                <w:kern w:val="0"/>
                <w:szCs w:val="21"/>
              </w:rPr>
            </w:pPr>
            <w:r>
              <w:rPr>
                <w:rFonts w:hint="eastAsia" w:ascii="宋体" w:hAnsi="宋体" w:cs="宋体"/>
                <w:kern w:val="0"/>
                <w:szCs w:val="21"/>
              </w:rPr>
              <w:t>3</w:t>
            </w:r>
          </w:p>
        </w:tc>
        <w:tc>
          <w:tcPr>
            <w:tcW w:w="901" w:type="pct"/>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kern w:val="0"/>
                <w:szCs w:val="21"/>
              </w:rPr>
            </w:pPr>
            <w:r>
              <w:rPr>
                <w:rFonts w:hint="eastAsia" w:ascii="宋体" w:hAnsi="宋体"/>
                <w:kern w:val="0"/>
                <w:szCs w:val="21"/>
              </w:rPr>
              <w:t>大学语文</w:t>
            </w:r>
          </w:p>
        </w:tc>
        <w:tc>
          <w:tcPr>
            <w:tcW w:w="289" w:type="pct"/>
            <w:vMerge w:val="continue"/>
            <w:tcBorders>
              <w:top w:val="single" w:color="auto" w:sz="4" w:space="0"/>
              <w:left w:val="single" w:color="auto" w:sz="6"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92"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9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3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8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9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57" w:type="pct"/>
            <w:vMerge w:val="continue"/>
            <w:tcBorders>
              <w:top w:val="single" w:color="auto" w:sz="4"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90" w:hRule="atLeast"/>
          <w:jc w:val="center"/>
        </w:trPr>
        <w:tc>
          <w:tcPr>
            <w:tcW w:w="190" w:type="pct"/>
            <w:vMerge w:val="continue"/>
            <w:tcBorders>
              <w:left w:val="single" w:color="auto" w:sz="6" w:space="0"/>
              <w:bottom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206" w:type="pct"/>
            <w:vMerge w:val="continue"/>
            <w:tcBorders>
              <w:top w:val="single" w:color="auto" w:sz="4" w:space="0"/>
              <w:left w:val="single" w:color="auto" w:sz="4" w:space="0"/>
              <w:bottom w:val="single" w:color="auto" w:sz="4" w:space="0"/>
              <w:right w:val="single" w:color="auto" w:sz="6" w:space="0"/>
            </w:tcBorders>
            <w:vAlign w:val="center"/>
          </w:tcPr>
          <w:p>
            <w:pPr>
              <w:spacing w:line="240" w:lineRule="atLeast"/>
              <w:ind w:right="-1052" w:rightChars="-501" w:firstLine="420" w:firstLineChars="200"/>
              <w:rPr>
                <w:rFonts w:ascii="宋体" w:hAnsi="宋体" w:cs="宋体"/>
                <w:kern w:val="0"/>
                <w:szCs w:val="21"/>
              </w:rPr>
            </w:pPr>
          </w:p>
        </w:tc>
        <w:tc>
          <w:tcPr>
            <w:tcW w:w="1205" w:type="pct"/>
            <w:gridSpan w:val="3"/>
            <w:tcBorders>
              <w:top w:val="single" w:color="auto" w:sz="6" w:space="0"/>
              <w:left w:val="single" w:color="auto" w:sz="4" w:space="0"/>
              <w:bottom w:val="single" w:color="auto" w:sz="4" w:space="0"/>
              <w:right w:val="single" w:color="auto" w:sz="6" w:space="0"/>
            </w:tcBorders>
            <w:vAlign w:val="center"/>
          </w:tcPr>
          <w:p>
            <w:pPr>
              <w:spacing w:line="240" w:lineRule="atLeast"/>
              <w:ind w:right="-1052" w:rightChars="-501" w:firstLine="525" w:firstLineChars="250"/>
              <w:rPr>
                <w:rFonts w:ascii="宋体" w:hAnsi="宋体" w:cs="宋体"/>
                <w:kern w:val="0"/>
                <w:szCs w:val="21"/>
              </w:rPr>
            </w:pPr>
            <w:r>
              <w:rPr>
                <w:rFonts w:hint="eastAsia" w:ascii="宋体" w:hAnsi="宋体" w:cs="宋体"/>
                <w:kern w:val="0"/>
                <w:szCs w:val="21"/>
              </w:rPr>
              <w:t>小  计</w:t>
            </w:r>
          </w:p>
        </w:tc>
        <w:tc>
          <w:tcPr>
            <w:tcW w:w="289" w:type="pct"/>
            <w:tcBorders>
              <w:top w:val="single" w:color="auto" w:sz="4" w:space="0"/>
              <w:left w:val="single" w:color="auto" w:sz="6" w:space="0"/>
              <w:bottom w:val="single" w:color="auto" w:sz="4" w:space="0"/>
              <w:right w:val="single" w:color="auto" w:sz="4" w:space="0"/>
            </w:tcBorders>
            <w:vAlign w:val="center"/>
          </w:tcPr>
          <w:p>
            <w:pPr>
              <w:spacing w:line="240" w:lineRule="atLeast"/>
              <w:ind w:left="-90"/>
              <w:jc w:val="center"/>
              <w:rPr>
                <w:rFonts w:ascii="宋体" w:hAnsi="宋体" w:cs="宋体"/>
                <w:b/>
                <w:bCs/>
                <w:szCs w:val="21"/>
              </w:rPr>
            </w:pPr>
            <w:r>
              <w:rPr>
                <w:rFonts w:hint="eastAsia" w:ascii="宋体" w:hAnsi="宋体" w:cs="宋体"/>
                <w:b/>
                <w:bCs/>
                <w:szCs w:val="21"/>
              </w:rPr>
              <w:t>32</w:t>
            </w:r>
          </w:p>
        </w:tc>
        <w:tc>
          <w:tcPr>
            <w:tcW w:w="292"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hint="default" w:ascii="宋体" w:hAnsi="宋体" w:eastAsia="宋体" w:cs="宋体"/>
                <w:b/>
                <w:bCs/>
                <w:szCs w:val="21"/>
                <w:lang w:val="en-US" w:eastAsia="zh-CN"/>
              </w:rPr>
            </w:pPr>
            <w:r>
              <w:rPr>
                <w:rFonts w:hint="eastAsia" w:ascii="宋体" w:hAnsi="宋体" w:cs="宋体"/>
                <w:b/>
                <w:bCs/>
                <w:szCs w:val="21"/>
                <w:lang w:val="en-US" w:eastAsia="zh-CN"/>
              </w:rPr>
              <w:t>32</w:t>
            </w:r>
          </w:p>
        </w:tc>
        <w:tc>
          <w:tcPr>
            <w:tcW w:w="294"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34"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80"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20"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07"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57" w:type="pct"/>
            <w:tcBorders>
              <w:top w:val="single" w:color="auto" w:sz="4"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bl>
    <w:p/>
    <w:tbl>
      <w:tblPr>
        <w:tblStyle w:val="6"/>
        <w:tblW w:w="8170" w:type="dxa"/>
        <w:jc w:val="center"/>
        <w:tblLayout w:type="fixed"/>
        <w:tblCellMar>
          <w:top w:w="0" w:type="dxa"/>
          <w:left w:w="0" w:type="dxa"/>
          <w:bottom w:w="0" w:type="dxa"/>
          <w:right w:w="0" w:type="dxa"/>
        </w:tblCellMar>
      </w:tblPr>
      <w:tblGrid>
        <w:gridCol w:w="327"/>
        <w:gridCol w:w="329"/>
        <w:gridCol w:w="306"/>
        <w:gridCol w:w="1739"/>
        <w:gridCol w:w="567"/>
        <w:gridCol w:w="425"/>
        <w:gridCol w:w="433"/>
        <w:gridCol w:w="6"/>
        <w:gridCol w:w="450"/>
        <w:gridCol w:w="489"/>
        <w:gridCol w:w="475"/>
        <w:gridCol w:w="532"/>
        <w:gridCol w:w="518"/>
        <w:gridCol w:w="560"/>
        <w:gridCol w:w="490"/>
        <w:gridCol w:w="504"/>
        <w:gridCol w:w="20"/>
      </w:tblGrid>
      <w:tr>
        <w:tblPrEx>
          <w:tblCellMar>
            <w:top w:w="0" w:type="dxa"/>
            <w:left w:w="0" w:type="dxa"/>
            <w:bottom w:w="0" w:type="dxa"/>
            <w:right w:w="0" w:type="dxa"/>
          </w:tblCellMar>
        </w:tblPrEx>
        <w:trPr>
          <w:gridAfter w:val="1"/>
          <w:wAfter w:w="20" w:type="dxa"/>
          <w:cantSplit/>
          <w:trHeight w:val="335" w:hRule="atLeast"/>
          <w:jc w:val="center"/>
        </w:trPr>
        <w:tc>
          <w:tcPr>
            <w:tcW w:w="2701" w:type="dxa"/>
            <w:gridSpan w:val="4"/>
            <w:tcBorders>
              <w:top w:val="single" w:color="auto" w:sz="6" w:space="0"/>
              <w:left w:val="single" w:color="auto" w:sz="6" w:space="0"/>
              <w:bottom w:val="single" w:color="auto" w:sz="4" w:space="0"/>
              <w:right w:val="single" w:color="auto" w:sz="6" w:space="0"/>
            </w:tcBorders>
            <w:vAlign w:val="center"/>
          </w:tcPr>
          <w:p>
            <w:pPr>
              <w:spacing w:line="240" w:lineRule="atLeast"/>
              <w:ind w:left="-90" w:leftChars="-43"/>
              <w:jc w:val="center"/>
              <w:rPr>
                <w:rFonts w:ascii="宋体" w:hAnsi="宋体" w:cs="宋体"/>
                <w:b/>
                <w:sz w:val="18"/>
                <w:szCs w:val="18"/>
              </w:rPr>
            </w:pPr>
            <w:r>
              <w:rPr>
                <w:rFonts w:hint="eastAsia" w:ascii="宋体" w:hAnsi="宋体" w:cs="宋体"/>
                <w:b/>
                <w:sz w:val="18"/>
                <w:szCs w:val="18"/>
              </w:rPr>
              <w:t>教</w:t>
            </w:r>
            <w:r>
              <w:rPr>
                <w:rFonts w:ascii="宋体" w:hAnsi="宋体" w:cs="宋体"/>
                <w:b/>
                <w:sz w:val="18"/>
                <w:szCs w:val="18"/>
              </w:rPr>
              <w:t xml:space="preserve">  </w:t>
            </w:r>
            <w:r>
              <w:rPr>
                <w:rFonts w:hint="eastAsia" w:ascii="宋体" w:hAnsi="宋体" w:cs="宋体"/>
                <w:b/>
                <w:sz w:val="18"/>
                <w:szCs w:val="18"/>
              </w:rPr>
              <w:t>学</w:t>
            </w:r>
            <w:r>
              <w:rPr>
                <w:rFonts w:ascii="宋体" w:hAnsi="宋体" w:cs="宋体"/>
                <w:b/>
                <w:sz w:val="18"/>
                <w:szCs w:val="18"/>
              </w:rPr>
              <w:t xml:space="preserve">  </w:t>
            </w:r>
            <w:r>
              <w:rPr>
                <w:rFonts w:hint="eastAsia" w:ascii="宋体" w:hAnsi="宋体" w:cs="宋体"/>
                <w:b/>
                <w:sz w:val="18"/>
                <w:szCs w:val="18"/>
              </w:rPr>
              <w:t>课</w:t>
            </w:r>
            <w:r>
              <w:rPr>
                <w:rFonts w:ascii="宋体" w:hAnsi="宋体" w:cs="宋体"/>
                <w:b/>
                <w:sz w:val="18"/>
                <w:szCs w:val="18"/>
              </w:rPr>
              <w:t xml:space="preserve">  </w:t>
            </w:r>
            <w:r>
              <w:rPr>
                <w:rFonts w:hint="eastAsia" w:ascii="宋体" w:hAnsi="宋体" w:cs="宋体"/>
                <w:b/>
                <w:sz w:val="18"/>
                <w:szCs w:val="18"/>
              </w:rPr>
              <w:t>程</w:t>
            </w:r>
          </w:p>
        </w:tc>
        <w:tc>
          <w:tcPr>
            <w:tcW w:w="1425" w:type="dxa"/>
            <w:gridSpan w:val="3"/>
            <w:tcBorders>
              <w:top w:val="single" w:color="auto" w:sz="6" w:space="0"/>
              <w:left w:val="single" w:color="auto" w:sz="6" w:space="0"/>
              <w:bottom w:val="nil"/>
              <w:right w:val="single" w:color="auto" w:sz="4" w:space="0"/>
            </w:tcBorders>
            <w:vAlign w:val="center"/>
          </w:tcPr>
          <w:p>
            <w:pPr>
              <w:spacing w:line="240" w:lineRule="atLeast"/>
              <w:ind w:left="-90" w:leftChars="-43"/>
              <w:jc w:val="center"/>
              <w:rPr>
                <w:rFonts w:ascii="宋体" w:hAnsi="宋体" w:cs="宋体"/>
                <w:b/>
                <w:sz w:val="18"/>
                <w:szCs w:val="18"/>
              </w:rPr>
            </w:pPr>
            <w:r>
              <w:rPr>
                <w:rFonts w:hint="eastAsia" w:ascii="宋体" w:hAnsi="宋体" w:cs="宋体"/>
                <w:b/>
                <w:sz w:val="18"/>
                <w:szCs w:val="18"/>
              </w:rPr>
              <w:t>课程学时数</w:t>
            </w:r>
          </w:p>
        </w:tc>
        <w:tc>
          <w:tcPr>
            <w:tcW w:w="945" w:type="dxa"/>
            <w:gridSpan w:val="3"/>
            <w:tcBorders>
              <w:top w:val="single" w:color="auto" w:sz="6" w:space="0"/>
              <w:left w:val="single" w:color="auto" w:sz="4" w:space="0"/>
              <w:bottom w:val="nil"/>
              <w:right w:val="single" w:color="auto" w:sz="4" w:space="0"/>
            </w:tcBorders>
            <w:vAlign w:val="center"/>
          </w:tcPr>
          <w:p>
            <w:pPr>
              <w:spacing w:line="240" w:lineRule="atLeast"/>
              <w:ind w:left="-90" w:leftChars="-43"/>
              <w:jc w:val="center"/>
              <w:rPr>
                <w:rFonts w:ascii="宋体" w:hAnsi="宋体" w:cs="宋体"/>
                <w:b/>
                <w:sz w:val="18"/>
                <w:szCs w:val="18"/>
              </w:rPr>
            </w:pPr>
            <w:r>
              <w:rPr>
                <w:rFonts w:hint="eastAsia" w:ascii="宋体" w:hAnsi="宋体" w:cs="宋体"/>
                <w:b/>
                <w:sz w:val="18"/>
                <w:szCs w:val="18"/>
              </w:rPr>
              <w:t>考核类别</w:t>
            </w:r>
          </w:p>
        </w:tc>
        <w:tc>
          <w:tcPr>
            <w:tcW w:w="3079" w:type="dxa"/>
            <w:gridSpan w:val="6"/>
            <w:tcBorders>
              <w:top w:val="single" w:color="auto" w:sz="6" w:space="0"/>
              <w:left w:val="single" w:color="auto" w:sz="4" w:space="0"/>
              <w:bottom w:val="nil"/>
              <w:right w:val="single" w:color="auto" w:sz="6" w:space="0"/>
            </w:tcBorders>
            <w:vAlign w:val="center"/>
          </w:tcPr>
          <w:p>
            <w:pPr>
              <w:spacing w:line="240" w:lineRule="atLeast"/>
              <w:ind w:left="-90" w:leftChars="-43"/>
              <w:jc w:val="center"/>
              <w:rPr>
                <w:rFonts w:ascii="宋体" w:hAnsi="宋体" w:cs="宋体"/>
                <w:b/>
                <w:sz w:val="18"/>
                <w:szCs w:val="18"/>
              </w:rPr>
            </w:pPr>
            <w:r>
              <w:rPr>
                <w:rFonts w:hint="eastAsia" w:ascii="宋体" w:hAnsi="宋体" w:cs="宋体"/>
                <w:b/>
                <w:sz w:val="18"/>
                <w:szCs w:val="18"/>
              </w:rPr>
              <w:t>课内教学</w:t>
            </w:r>
          </w:p>
        </w:tc>
      </w:tr>
      <w:tr>
        <w:tblPrEx>
          <w:tblCellMar>
            <w:top w:w="0" w:type="dxa"/>
            <w:left w:w="0" w:type="dxa"/>
            <w:bottom w:w="0" w:type="dxa"/>
            <w:right w:w="0" w:type="dxa"/>
          </w:tblCellMar>
        </w:tblPrEx>
        <w:trPr>
          <w:cantSplit/>
          <w:trHeight w:val="235" w:hRule="atLeast"/>
          <w:jc w:val="center"/>
        </w:trPr>
        <w:tc>
          <w:tcPr>
            <w:tcW w:w="656" w:type="dxa"/>
            <w:gridSpan w:val="2"/>
            <w:vMerge w:val="restart"/>
            <w:tcBorders>
              <w:top w:val="single" w:color="auto" w:sz="4" w:space="0"/>
              <w:left w:val="single" w:color="auto" w:sz="6" w:space="0"/>
              <w:bottom w:val="single" w:color="auto" w:sz="6" w:space="0"/>
              <w:right w:val="single" w:color="auto" w:sz="6" w:space="0"/>
            </w:tcBorders>
          </w:tcPr>
          <w:p>
            <w:pPr>
              <w:spacing w:line="240" w:lineRule="atLeast"/>
              <w:ind w:left="-90"/>
              <w:jc w:val="center"/>
              <w:rPr>
                <w:rFonts w:ascii="宋体" w:hAnsi="宋体" w:cs="宋体"/>
                <w:kern w:val="0"/>
                <w:szCs w:val="21"/>
              </w:rPr>
            </w:pPr>
            <w:r>
              <w:rPr>
                <w:rFonts w:hint="eastAsia" w:ascii="宋体" w:hAnsi="宋体" w:cs="宋体"/>
                <w:kern w:val="0"/>
                <w:szCs w:val="21"/>
              </w:rPr>
              <w:t>课</w:t>
            </w:r>
          </w:p>
          <w:p>
            <w:pPr>
              <w:spacing w:line="240" w:lineRule="atLeast"/>
              <w:ind w:left="-90"/>
              <w:jc w:val="center"/>
              <w:rPr>
                <w:rFonts w:ascii="宋体" w:hAnsi="宋体" w:cs="宋体"/>
                <w:kern w:val="0"/>
                <w:szCs w:val="21"/>
              </w:rPr>
            </w:pPr>
            <w:r>
              <w:rPr>
                <w:rFonts w:hint="eastAsia" w:ascii="宋体" w:hAnsi="宋体" w:cs="宋体"/>
                <w:kern w:val="0"/>
                <w:szCs w:val="21"/>
              </w:rPr>
              <w:t>程</w:t>
            </w:r>
          </w:p>
          <w:p>
            <w:pPr>
              <w:spacing w:line="240" w:lineRule="atLeast"/>
              <w:ind w:left="-90"/>
              <w:jc w:val="center"/>
              <w:rPr>
                <w:rFonts w:ascii="宋体" w:hAnsi="宋体" w:cs="宋体"/>
                <w:kern w:val="0"/>
                <w:szCs w:val="21"/>
              </w:rPr>
            </w:pPr>
            <w:r>
              <w:rPr>
                <w:rFonts w:hint="eastAsia" w:ascii="宋体" w:hAnsi="宋体" w:cs="宋体"/>
                <w:kern w:val="0"/>
                <w:szCs w:val="21"/>
              </w:rPr>
              <w:t>类</w:t>
            </w:r>
          </w:p>
          <w:p>
            <w:pPr>
              <w:spacing w:line="240" w:lineRule="atLeast"/>
              <w:ind w:left="-90"/>
              <w:jc w:val="center"/>
              <w:rPr>
                <w:rFonts w:ascii="宋体" w:hAnsi="宋体"/>
                <w:kern w:val="0"/>
                <w:szCs w:val="21"/>
              </w:rPr>
            </w:pPr>
            <w:r>
              <w:rPr>
                <w:rFonts w:hint="eastAsia" w:ascii="宋体" w:hAnsi="宋体" w:cs="宋体"/>
                <w:kern w:val="0"/>
                <w:szCs w:val="21"/>
              </w:rPr>
              <w:t>别</w:t>
            </w:r>
          </w:p>
        </w:tc>
        <w:tc>
          <w:tcPr>
            <w:tcW w:w="306" w:type="dxa"/>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 xml:space="preserve"> 序</w:t>
            </w:r>
          </w:p>
          <w:p>
            <w:pPr>
              <w:spacing w:line="240" w:lineRule="atLeast"/>
              <w:ind w:left="-90"/>
              <w:jc w:val="center"/>
              <w:rPr>
                <w:rFonts w:ascii="宋体" w:hAnsi="宋体" w:cs="宋体"/>
                <w:kern w:val="0"/>
                <w:szCs w:val="21"/>
              </w:rPr>
            </w:pPr>
          </w:p>
          <w:p>
            <w:pPr>
              <w:spacing w:line="240" w:lineRule="atLeast"/>
              <w:ind w:left="-90"/>
              <w:jc w:val="center"/>
              <w:rPr>
                <w:rFonts w:ascii="宋体" w:hAnsi="宋体"/>
                <w:kern w:val="0"/>
                <w:szCs w:val="21"/>
              </w:rPr>
            </w:pPr>
            <w:r>
              <w:rPr>
                <w:rFonts w:hint="eastAsia" w:ascii="宋体" w:hAnsi="宋体" w:cs="宋体"/>
                <w:kern w:val="0"/>
                <w:szCs w:val="21"/>
              </w:rPr>
              <w:t xml:space="preserve"> 号</w:t>
            </w:r>
          </w:p>
        </w:tc>
        <w:tc>
          <w:tcPr>
            <w:tcW w:w="1739" w:type="dxa"/>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kern w:val="0"/>
                <w:szCs w:val="21"/>
              </w:rPr>
            </w:pPr>
            <w:r>
              <w:rPr>
                <w:rFonts w:hint="eastAsia" w:ascii="宋体" w:hAnsi="宋体" w:cs="宋体"/>
                <w:kern w:val="0"/>
                <w:szCs w:val="21"/>
              </w:rPr>
              <w:t>课 程 名 称</w:t>
            </w:r>
          </w:p>
        </w:tc>
        <w:tc>
          <w:tcPr>
            <w:tcW w:w="567" w:type="dxa"/>
            <w:vMerge w:val="restart"/>
            <w:tcBorders>
              <w:top w:val="single" w:color="auto" w:sz="4"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合</w:t>
            </w:r>
          </w:p>
          <w:p>
            <w:pPr>
              <w:spacing w:line="240" w:lineRule="atLeast"/>
              <w:ind w:left="-90"/>
              <w:jc w:val="center"/>
              <w:rPr>
                <w:rFonts w:ascii="宋体" w:hAnsi="宋体" w:cs="宋体"/>
                <w:kern w:val="0"/>
                <w:szCs w:val="21"/>
              </w:rPr>
            </w:pPr>
            <w:r>
              <w:rPr>
                <w:rFonts w:hint="eastAsia" w:ascii="宋体" w:hAnsi="宋体" w:cs="宋体"/>
                <w:kern w:val="0"/>
                <w:szCs w:val="21"/>
              </w:rPr>
              <w:t>计</w:t>
            </w:r>
          </w:p>
          <w:p>
            <w:pPr>
              <w:spacing w:line="240" w:lineRule="atLeast"/>
              <w:ind w:left="-90"/>
              <w:jc w:val="center"/>
              <w:rPr>
                <w:rFonts w:ascii="宋体" w:hAnsi="宋体" w:cs="宋体"/>
                <w:kern w:val="0"/>
                <w:szCs w:val="21"/>
              </w:rPr>
            </w:pPr>
            <w:r>
              <w:rPr>
                <w:rFonts w:hint="eastAsia" w:ascii="宋体" w:hAnsi="宋体" w:cs="宋体"/>
                <w:kern w:val="0"/>
                <w:szCs w:val="21"/>
              </w:rPr>
              <w:t>课</w:t>
            </w:r>
          </w:p>
          <w:p>
            <w:pPr>
              <w:spacing w:line="240" w:lineRule="atLeast"/>
              <w:ind w:left="-90"/>
              <w:jc w:val="center"/>
              <w:rPr>
                <w:rFonts w:ascii="宋体" w:hAnsi="宋体" w:cs="宋体"/>
                <w:kern w:val="0"/>
                <w:szCs w:val="21"/>
              </w:rPr>
            </w:pPr>
            <w:r>
              <w:rPr>
                <w:rFonts w:hint="eastAsia" w:ascii="宋体" w:hAnsi="宋体" w:cs="宋体"/>
                <w:kern w:val="0"/>
                <w:szCs w:val="21"/>
              </w:rPr>
              <w:t>时</w:t>
            </w:r>
          </w:p>
        </w:tc>
        <w:tc>
          <w:tcPr>
            <w:tcW w:w="864" w:type="dxa"/>
            <w:gridSpan w:val="3"/>
            <w:tcBorders>
              <w:top w:val="single" w:color="auto" w:sz="4" w:space="0"/>
              <w:left w:val="single" w:color="auto" w:sz="6" w:space="0"/>
              <w:bottom w:val="single" w:color="auto" w:sz="4"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其 中</w:t>
            </w:r>
          </w:p>
        </w:tc>
        <w:tc>
          <w:tcPr>
            <w:tcW w:w="450" w:type="dxa"/>
            <w:vMerge w:val="restart"/>
            <w:tcBorders>
              <w:top w:val="single" w:color="auto" w:sz="4"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考</w:t>
            </w:r>
          </w:p>
          <w:p>
            <w:pPr>
              <w:spacing w:line="240" w:lineRule="atLeast"/>
              <w:ind w:left="-90"/>
              <w:jc w:val="center"/>
              <w:rPr>
                <w:rFonts w:ascii="宋体" w:hAnsi="宋体" w:cs="宋体"/>
                <w:kern w:val="0"/>
                <w:szCs w:val="21"/>
              </w:rPr>
            </w:pPr>
            <w:r>
              <w:rPr>
                <w:rFonts w:hint="eastAsia" w:ascii="宋体" w:hAnsi="宋体" w:cs="宋体"/>
                <w:kern w:val="0"/>
                <w:szCs w:val="21"/>
              </w:rPr>
              <w:t>试</w:t>
            </w:r>
          </w:p>
          <w:p>
            <w:pPr>
              <w:spacing w:line="240" w:lineRule="atLeast"/>
              <w:ind w:left="-90"/>
              <w:jc w:val="center"/>
              <w:rPr>
                <w:rFonts w:ascii="宋体" w:hAnsi="宋体"/>
                <w:kern w:val="0"/>
                <w:szCs w:val="21"/>
              </w:rPr>
            </w:pPr>
            <w:r>
              <w:rPr>
                <w:rFonts w:hint="eastAsia" w:ascii="宋体" w:hAnsi="宋体" w:cs="宋体"/>
                <w:kern w:val="0"/>
                <w:szCs w:val="21"/>
              </w:rPr>
              <w:t>课</w:t>
            </w:r>
          </w:p>
        </w:tc>
        <w:tc>
          <w:tcPr>
            <w:tcW w:w="489" w:type="dxa"/>
            <w:vMerge w:val="restart"/>
            <w:tcBorders>
              <w:top w:val="single" w:color="auto" w:sz="4"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考</w:t>
            </w:r>
          </w:p>
          <w:p>
            <w:pPr>
              <w:spacing w:line="240" w:lineRule="atLeast"/>
              <w:ind w:left="-90"/>
              <w:jc w:val="center"/>
              <w:rPr>
                <w:rFonts w:ascii="宋体" w:hAnsi="宋体" w:cs="宋体"/>
                <w:kern w:val="0"/>
                <w:szCs w:val="21"/>
              </w:rPr>
            </w:pPr>
            <w:r>
              <w:rPr>
                <w:rFonts w:hint="eastAsia" w:ascii="宋体" w:hAnsi="宋体" w:cs="宋体"/>
                <w:kern w:val="0"/>
                <w:szCs w:val="21"/>
              </w:rPr>
              <w:t>查</w:t>
            </w:r>
          </w:p>
          <w:p>
            <w:pPr>
              <w:spacing w:line="240" w:lineRule="atLeast"/>
              <w:ind w:left="-90"/>
              <w:jc w:val="center"/>
              <w:rPr>
                <w:rFonts w:ascii="宋体" w:hAnsi="宋体"/>
                <w:kern w:val="0"/>
                <w:szCs w:val="21"/>
              </w:rPr>
            </w:pPr>
            <w:r>
              <w:rPr>
                <w:rFonts w:hint="eastAsia" w:ascii="宋体" w:hAnsi="宋体" w:cs="宋体"/>
                <w:kern w:val="0"/>
                <w:szCs w:val="21"/>
              </w:rPr>
              <w:t>课</w:t>
            </w:r>
          </w:p>
        </w:tc>
        <w:tc>
          <w:tcPr>
            <w:tcW w:w="1007" w:type="dxa"/>
            <w:gridSpan w:val="2"/>
            <w:tcBorders>
              <w:top w:val="single" w:color="auto" w:sz="4"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第一学年</w:t>
            </w:r>
          </w:p>
        </w:tc>
        <w:tc>
          <w:tcPr>
            <w:tcW w:w="1078" w:type="dxa"/>
            <w:gridSpan w:val="2"/>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第二学年</w:t>
            </w:r>
          </w:p>
        </w:tc>
        <w:tc>
          <w:tcPr>
            <w:tcW w:w="1014" w:type="dxa"/>
            <w:gridSpan w:val="3"/>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第三学年</w:t>
            </w:r>
          </w:p>
        </w:tc>
      </w:tr>
      <w:tr>
        <w:tblPrEx>
          <w:tblCellMar>
            <w:top w:w="0" w:type="dxa"/>
            <w:left w:w="0" w:type="dxa"/>
            <w:bottom w:w="0" w:type="dxa"/>
            <w:right w:w="0" w:type="dxa"/>
          </w:tblCellMar>
        </w:tblPrEx>
        <w:trPr>
          <w:cantSplit/>
          <w:trHeight w:val="354" w:hRule="atLeast"/>
          <w:jc w:val="center"/>
        </w:trPr>
        <w:tc>
          <w:tcPr>
            <w:tcW w:w="656" w:type="dxa"/>
            <w:gridSpan w:val="2"/>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1739" w:type="dxa"/>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567" w:type="dxa"/>
            <w:vMerge w:val="continue"/>
            <w:tcBorders>
              <w:top w:val="single" w:color="auto" w:sz="4"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cs="宋体"/>
                <w:kern w:val="0"/>
                <w:szCs w:val="21"/>
              </w:rPr>
            </w:pPr>
          </w:p>
        </w:tc>
        <w:tc>
          <w:tcPr>
            <w:tcW w:w="425"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理</w:t>
            </w:r>
          </w:p>
          <w:p>
            <w:pPr>
              <w:spacing w:line="240" w:lineRule="atLeast"/>
              <w:ind w:left="-90"/>
              <w:jc w:val="center"/>
              <w:rPr>
                <w:rFonts w:ascii="宋体" w:hAnsi="宋体" w:cs="宋体"/>
                <w:kern w:val="0"/>
                <w:szCs w:val="21"/>
              </w:rPr>
            </w:pPr>
            <w:r>
              <w:rPr>
                <w:rFonts w:hint="eastAsia" w:ascii="宋体" w:hAnsi="宋体" w:cs="宋体"/>
                <w:kern w:val="0"/>
                <w:szCs w:val="21"/>
              </w:rPr>
              <w:t>论</w:t>
            </w:r>
          </w:p>
          <w:p>
            <w:pPr>
              <w:spacing w:line="240" w:lineRule="atLeast"/>
              <w:ind w:left="-90"/>
              <w:jc w:val="center"/>
              <w:rPr>
                <w:rFonts w:ascii="宋体" w:hAnsi="宋体" w:cs="宋体"/>
                <w:kern w:val="0"/>
                <w:szCs w:val="21"/>
              </w:rPr>
            </w:pPr>
            <w:r>
              <w:rPr>
                <w:rFonts w:hint="eastAsia" w:ascii="宋体" w:hAnsi="宋体" w:cs="宋体"/>
                <w:kern w:val="0"/>
                <w:szCs w:val="21"/>
              </w:rPr>
              <w:t>教</w:t>
            </w:r>
          </w:p>
          <w:p>
            <w:pPr>
              <w:spacing w:line="240" w:lineRule="atLeast"/>
              <w:ind w:left="-90"/>
              <w:jc w:val="center"/>
              <w:rPr>
                <w:rFonts w:ascii="宋体" w:hAnsi="宋体" w:cs="宋体"/>
                <w:kern w:val="0"/>
                <w:szCs w:val="21"/>
              </w:rPr>
            </w:pPr>
            <w:r>
              <w:rPr>
                <w:rFonts w:hint="eastAsia" w:ascii="宋体" w:hAnsi="宋体" w:cs="宋体"/>
                <w:kern w:val="0"/>
                <w:szCs w:val="21"/>
              </w:rPr>
              <w:t>学</w:t>
            </w:r>
          </w:p>
        </w:tc>
        <w:tc>
          <w:tcPr>
            <w:tcW w:w="439" w:type="dxa"/>
            <w:gridSpan w:val="2"/>
            <w:tcBorders>
              <w:top w:val="single" w:color="auto" w:sz="4"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实</w:t>
            </w:r>
          </w:p>
          <w:p>
            <w:pPr>
              <w:spacing w:line="240" w:lineRule="atLeast"/>
              <w:ind w:left="-90"/>
              <w:jc w:val="center"/>
              <w:rPr>
                <w:rFonts w:ascii="宋体" w:hAnsi="宋体" w:cs="宋体"/>
                <w:kern w:val="0"/>
                <w:szCs w:val="21"/>
              </w:rPr>
            </w:pPr>
            <w:r>
              <w:rPr>
                <w:rFonts w:hint="eastAsia" w:ascii="宋体" w:hAnsi="宋体" w:cs="宋体"/>
                <w:kern w:val="0"/>
                <w:szCs w:val="21"/>
              </w:rPr>
              <w:t>践</w:t>
            </w:r>
          </w:p>
          <w:p>
            <w:pPr>
              <w:spacing w:line="240" w:lineRule="atLeast"/>
              <w:ind w:left="-90"/>
              <w:jc w:val="center"/>
              <w:rPr>
                <w:rFonts w:ascii="宋体" w:hAnsi="宋体" w:cs="宋体"/>
                <w:kern w:val="0"/>
                <w:szCs w:val="21"/>
              </w:rPr>
            </w:pPr>
            <w:r>
              <w:rPr>
                <w:rFonts w:hint="eastAsia" w:ascii="宋体" w:hAnsi="宋体" w:cs="宋体"/>
                <w:kern w:val="0"/>
                <w:szCs w:val="21"/>
              </w:rPr>
              <w:t>教</w:t>
            </w:r>
          </w:p>
          <w:p>
            <w:pPr>
              <w:spacing w:line="240" w:lineRule="atLeast"/>
              <w:ind w:left="-90"/>
              <w:jc w:val="center"/>
              <w:rPr>
                <w:rFonts w:ascii="宋体" w:hAnsi="宋体" w:cs="宋体"/>
                <w:kern w:val="0"/>
                <w:szCs w:val="21"/>
              </w:rPr>
            </w:pPr>
            <w:r>
              <w:rPr>
                <w:rFonts w:hint="eastAsia" w:ascii="宋体" w:hAnsi="宋体" w:cs="宋体"/>
                <w:kern w:val="0"/>
                <w:szCs w:val="21"/>
              </w:rPr>
              <w:t>学</w:t>
            </w:r>
          </w:p>
        </w:tc>
        <w:tc>
          <w:tcPr>
            <w:tcW w:w="450" w:type="dxa"/>
            <w:vMerge w:val="continue"/>
            <w:tcBorders>
              <w:top w:val="single" w:color="auto" w:sz="4"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489" w:type="dxa"/>
            <w:vMerge w:val="continue"/>
            <w:tcBorders>
              <w:top w:val="single" w:color="auto" w:sz="4"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kern w:val="0"/>
                <w:szCs w:val="21"/>
              </w:rPr>
            </w:pPr>
          </w:p>
        </w:tc>
        <w:tc>
          <w:tcPr>
            <w:tcW w:w="475" w:type="dxa"/>
            <w:tcBorders>
              <w:top w:val="single" w:color="auto" w:sz="4"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第1</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(14周)</w:t>
            </w:r>
          </w:p>
        </w:tc>
        <w:tc>
          <w:tcPr>
            <w:tcW w:w="532"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第2</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(17周)</w:t>
            </w:r>
          </w:p>
        </w:tc>
        <w:tc>
          <w:tcPr>
            <w:tcW w:w="518"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第3</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(17周)</w:t>
            </w:r>
          </w:p>
        </w:tc>
        <w:tc>
          <w:tcPr>
            <w:tcW w:w="560"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第4</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(17周)</w:t>
            </w:r>
          </w:p>
        </w:tc>
        <w:tc>
          <w:tcPr>
            <w:tcW w:w="490"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第5</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(12周)</w:t>
            </w: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第6</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(18周)</w:t>
            </w:r>
          </w:p>
        </w:tc>
      </w:tr>
      <w:tr>
        <w:tblPrEx>
          <w:tblCellMar>
            <w:top w:w="0" w:type="dxa"/>
            <w:left w:w="0" w:type="dxa"/>
            <w:bottom w:w="0" w:type="dxa"/>
            <w:right w:w="0" w:type="dxa"/>
          </w:tblCellMar>
        </w:tblPrEx>
        <w:trPr>
          <w:cantSplit/>
          <w:trHeight w:val="354" w:hRule="atLeast"/>
          <w:jc w:val="center"/>
        </w:trPr>
        <w:tc>
          <w:tcPr>
            <w:tcW w:w="327" w:type="dxa"/>
            <w:vMerge w:val="restart"/>
            <w:tcBorders>
              <w:top w:val="single" w:color="auto" w:sz="4" w:space="0"/>
              <w:left w:val="single" w:color="auto" w:sz="6" w:space="0"/>
              <w:right w:val="single" w:color="auto" w:sz="6" w:space="0"/>
            </w:tcBorders>
            <w:vAlign w:val="center"/>
          </w:tcPr>
          <w:p>
            <w:pPr>
              <w:spacing w:line="240" w:lineRule="atLeast"/>
              <w:ind w:left="-90"/>
              <w:jc w:val="center"/>
              <w:rPr>
                <w:rFonts w:ascii="宋体" w:hAnsi="宋体"/>
                <w:kern w:val="0"/>
                <w:szCs w:val="21"/>
              </w:rPr>
            </w:pPr>
            <w:r>
              <w:rPr>
                <w:rFonts w:hint="eastAsia" w:ascii="宋体" w:hAnsi="宋体" w:cs="宋体"/>
                <w:szCs w:val="21"/>
              </w:rPr>
              <w:t>专业课程</w:t>
            </w:r>
          </w:p>
        </w:tc>
        <w:tc>
          <w:tcPr>
            <w:tcW w:w="329" w:type="dxa"/>
            <w:vMerge w:val="restart"/>
            <w:tcBorders>
              <w:top w:val="single" w:color="auto" w:sz="4" w:space="0"/>
              <w:left w:val="single" w:color="auto" w:sz="6" w:space="0"/>
              <w:right w:val="single" w:color="auto" w:sz="6" w:space="0"/>
            </w:tcBorders>
            <w:vAlign w:val="center"/>
          </w:tcPr>
          <w:p>
            <w:pPr>
              <w:widowControl/>
              <w:spacing w:line="240" w:lineRule="atLeast"/>
              <w:jc w:val="left"/>
              <w:rPr>
                <w:rFonts w:ascii="宋体" w:hAnsi="宋体"/>
                <w:kern w:val="0"/>
                <w:szCs w:val="21"/>
              </w:rPr>
            </w:pPr>
            <w:r>
              <w:rPr>
                <w:rFonts w:hint="eastAsia" w:ascii="宋体" w:hAnsi="宋体"/>
                <w:kern w:val="0"/>
                <w:szCs w:val="21"/>
              </w:rPr>
              <w:t>专业基础课程</w:t>
            </w: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leftChars="0"/>
              <w:jc w:val="center"/>
              <w:rPr>
                <w:rFonts w:ascii="宋体" w:hAnsi="宋体" w:cs="宋体"/>
                <w:kern w:val="0"/>
                <w:szCs w:val="21"/>
              </w:rPr>
            </w:pPr>
            <w:r>
              <w:rPr>
                <w:rFonts w:hint="eastAsia" w:ascii="宋体" w:hAnsi="宋体" w:cs="宋体"/>
                <w:kern w:val="0"/>
                <w:szCs w:val="21"/>
              </w:rPr>
              <w:t>1</w:t>
            </w:r>
          </w:p>
        </w:tc>
        <w:tc>
          <w:tcPr>
            <w:tcW w:w="1739" w:type="dxa"/>
            <w:tcBorders>
              <w:top w:val="single" w:color="auto" w:sz="4" w:space="0"/>
              <w:left w:val="single" w:color="auto" w:sz="6" w:space="0"/>
              <w:bottom w:val="single" w:color="auto" w:sz="6" w:space="0"/>
              <w:right w:val="single" w:color="auto" w:sz="6" w:space="0"/>
            </w:tcBorders>
            <w:vAlign w:val="center"/>
          </w:tcPr>
          <w:p>
            <w:pPr>
              <w:spacing w:line="240" w:lineRule="atLeast"/>
              <w:ind w:left="1260" w:leftChars="0" w:hanging="1260" w:hangingChars="600"/>
              <w:rPr>
                <w:rFonts w:ascii="宋体" w:hAnsi="宋体"/>
                <w:kern w:val="0"/>
                <w:szCs w:val="21"/>
              </w:rPr>
            </w:pPr>
            <w:r>
              <w:rPr>
                <w:rFonts w:hint="eastAsia" w:ascii="宋体" w:hAnsi="宋体" w:cs="Arial Unicode MS"/>
                <w:bCs/>
                <w:szCs w:val="21"/>
              </w:rPr>
              <w:t>电路分析基础</w:t>
            </w:r>
          </w:p>
        </w:tc>
        <w:tc>
          <w:tcPr>
            <w:tcW w:w="567" w:type="dxa"/>
            <w:tcBorders>
              <w:top w:val="single" w:color="auto" w:sz="4" w:space="0"/>
              <w:left w:val="single" w:color="auto" w:sz="6" w:space="0"/>
              <w:bottom w:val="single" w:color="auto" w:sz="6" w:space="0"/>
              <w:right w:val="single" w:color="auto" w:sz="4"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64</w:t>
            </w:r>
          </w:p>
        </w:tc>
        <w:tc>
          <w:tcPr>
            <w:tcW w:w="425"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40</w:t>
            </w:r>
          </w:p>
        </w:tc>
        <w:tc>
          <w:tcPr>
            <w:tcW w:w="439" w:type="dxa"/>
            <w:gridSpan w:val="2"/>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24</w:t>
            </w:r>
          </w:p>
        </w:tc>
        <w:tc>
          <w:tcPr>
            <w:tcW w:w="45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kern w:val="0"/>
                <w:szCs w:val="21"/>
              </w:rPr>
            </w:pPr>
            <w:r>
              <w:rPr>
                <w:rFonts w:hint="eastAsia" w:ascii="宋体" w:hAnsi="宋体" w:cs="Arial Unicode MS"/>
                <w:bCs/>
                <w:szCs w:val="21"/>
              </w:rPr>
              <w:t>①</w:t>
            </w:r>
          </w:p>
        </w:tc>
        <w:tc>
          <w:tcPr>
            <w:tcW w:w="489"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kern w:val="0"/>
                <w:szCs w:val="21"/>
              </w:rPr>
            </w:pPr>
          </w:p>
        </w:tc>
        <w:tc>
          <w:tcPr>
            <w:tcW w:w="475"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5</w:t>
            </w:r>
          </w:p>
        </w:tc>
        <w:tc>
          <w:tcPr>
            <w:tcW w:w="532"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18"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6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49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24" w:type="dxa"/>
            <w:gridSpan w:val="2"/>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leftChars="0"/>
              <w:jc w:val="center"/>
              <w:rPr>
                <w:rFonts w:ascii="宋体" w:hAnsi="宋体" w:cs="宋体"/>
                <w:kern w:val="0"/>
                <w:szCs w:val="21"/>
              </w:rPr>
            </w:pPr>
            <w:r>
              <w:rPr>
                <w:rFonts w:hint="eastAsia" w:ascii="宋体" w:hAnsi="宋体" w:cs="宋体"/>
                <w:kern w:val="0"/>
                <w:szCs w:val="21"/>
              </w:rPr>
              <w:t>2</w:t>
            </w:r>
          </w:p>
        </w:tc>
        <w:tc>
          <w:tcPr>
            <w:tcW w:w="1739" w:type="dxa"/>
            <w:tcBorders>
              <w:top w:val="single" w:color="auto" w:sz="4" w:space="0"/>
              <w:left w:val="single" w:color="auto" w:sz="6" w:space="0"/>
              <w:bottom w:val="single" w:color="auto" w:sz="6" w:space="0"/>
              <w:right w:val="single" w:color="auto" w:sz="6" w:space="0"/>
            </w:tcBorders>
            <w:vAlign w:val="center"/>
          </w:tcPr>
          <w:p>
            <w:pPr>
              <w:spacing w:line="240" w:lineRule="atLeast"/>
              <w:rPr>
                <w:rFonts w:ascii="宋体" w:hAnsi="宋体"/>
                <w:kern w:val="0"/>
                <w:szCs w:val="21"/>
              </w:rPr>
            </w:pPr>
            <w:r>
              <w:rPr>
                <w:rFonts w:hint="eastAsia" w:ascii="宋体" w:hAnsi="宋体" w:cs="Arial Unicode MS"/>
                <w:bCs/>
                <w:szCs w:val="21"/>
              </w:rPr>
              <w:t>高级语言程序设计</w:t>
            </w:r>
          </w:p>
        </w:tc>
        <w:tc>
          <w:tcPr>
            <w:tcW w:w="567" w:type="dxa"/>
            <w:tcBorders>
              <w:top w:val="single" w:color="auto" w:sz="4" w:space="0"/>
              <w:left w:val="single" w:color="auto" w:sz="6" w:space="0"/>
              <w:bottom w:val="single" w:color="auto" w:sz="6" w:space="0"/>
              <w:right w:val="single" w:color="auto" w:sz="4"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64</w:t>
            </w:r>
          </w:p>
        </w:tc>
        <w:tc>
          <w:tcPr>
            <w:tcW w:w="425"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40</w:t>
            </w:r>
          </w:p>
        </w:tc>
        <w:tc>
          <w:tcPr>
            <w:tcW w:w="439" w:type="dxa"/>
            <w:gridSpan w:val="2"/>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24</w:t>
            </w:r>
          </w:p>
        </w:tc>
        <w:tc>
          <w:tcPr>
            <w:tcW w:w="45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kern w:val="0"/>
                <w:szCs w:val="21"/>
              </w:rPr>
            </w:pPr>
            <w:r>
              <w:rPr>
                <w:rFonts w:hint="eastAsia" w:ascii="宋体" w:hAnsi="宋体" w:cs="Arial Unicode MS"/>
                <w:bCs/>
                <w:szCs w:val="21"/>
              </w:rPr>
              <w:t>④</w:t>
            </w:r>
          </w:p>
        </w:tc>
        <w:tc>
          <w:tcPr>
            <w:tcW w:w="489"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kern w:val="0"/>
                <w:szCs w:val="21"/>
              </w:rPr>
            </w:pPr>
          </w:p>
        </w:tc>
        <w:tc>
          <w:tcPr>
            <w:tcW w:w="475"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32"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18"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6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4</w:t>
            </w:r>
          </w:p>
        </w:tc>
        <w:tc>
          <w:tcPr>
            <w:tcW w:w="49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24" w:type="dxa"/>
            <w:gridSpan w:val="2"/>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leftChars="0"/>
              <w:jc w:val="center"/>
              <w:rPr>
                <w:rFonts w:ascii="宋体" w:hAnsi="宋体" w:cs="宋体"/>
                <w:szCs w:val="21"/>
              </w:rPr>
            </w:pPr>
            <w:r>
              <w:rPr>
                <w:rFonts w:hint="eastAsia" w:ascii="宋体" w:hAnsi="宋体" w:cs="宋体"/>
                <w:szCs w:val="21"/>
              </w:rPr>
              <w:t>3</w:t>
            </w:r>
          </w:p>
        </w:tc>
        <w:tc>
          <w:tcPr>
            <w:tcW w:w="1739" w:type="dxa"/>
            <w:tcBorders>
              <w:top w:val="single" w:color="auto" w:sz="4" w:space="0"/>
              <w:left w:val="single" w:color="auto" w:sz="6" w:space="0"/>
              <w:bottom w:val="single" w:color="auto" w:sz="6" w:space="0"/>
              <w:right w:val="single" w:color="auto" w:sz="6" w:space="0"/>
            </w:tcBorders>
            <w:vAlign w:val="center"/>
          </w:tcPr>
          <w:p>
            <w:pPr>
              <w:spacing w:line="240" w:lineRule="atLeast"/>
              <w:rPr>
                <w:rFonts w:ascii="宋体" w:hAnsi="宋体"/>
                <w:kern w:val="0"/>
                <w:szCs w:val="21"/>
              </w:rPr>
            </w:pPr>
            <w:r>
              <w:rPr>
                <w:rFonts w:hint="eastAsia" w:ascii="宋体" w:hAnsi="宋体" w:cs="Arial Unicode MS"/>
                <w:bCs/>
                <w:szCs w:val="21"/>
              </w:rPr>
              <w:t>模拟电子技术</w:t>
            </w:r>
          </w:p>
        </w:tc>
        <w:tc>
          <w:tcPr>
            <w:tcW w:w="567" w:type="dxa"/>
            <w:tcBorders>
              <w:top w:val="single" w:color="auto" w:sz="4" w:space="0"/>
              <w:left w:val="single" w:color="auto" w:sz="6" w:space="0"/>
              <w:bottom w:val="single" w:color="auto" w:sz="6" w:space="0"/>
              <w:right w:val="single" w:color="auto" w:sz="4"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64</w:t>
            </w:r>
          </w:p>
        </w:tc>
        <w:tc>
          <w:tcPr>
            <w:tcW w:w="425"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40</w:t>
            </w:r>
          </w:p>
        </w:tc>
        <w:tc>
          <w:tcPr>
            <w:tcW w:w="439" w:type="dxa"/>
            <w:gridSpan w:val="2"/>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24</w:t>
            </w:r>
          </w:p>
        </w:tc>
        <w:tc>
          <w:tcPr>
            <w:tcW w:w="45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kern w:val="0"/>
                <w:szCs w:val="21"/>
              </w:rPr>
            </w:pPr>
            <w:r>
              <w:rPr>
                <w:rFonts w:hint="eastAsia" w:ascii="宋体" w:hAnsi="宋体" w:cs="Arial Unicode MS"/>
                <w:bCs/>
                <w:szCs w:val="21"/>
              </w:rPr>
              <w:t>②</w:t>
            </w:r>
          </w:p>
        </w:tc>
        <w:tc>
          <w:tcPr>
            <w:tcW w:w="489"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kern w:val="0"/>
                <w:szCs w:val="21"/>
              </w:rPr>
            </w:pPr>
          </w:p>
        </w:tc>
        <w:tc>
          <w:tcPr>
            <w:tcW w:w="475"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32"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4</w:t>
            </w:r>
          </w:p>
        </w:tc>
        <w:tc>
          <w:tcPr>
            <w:tcW w:w="518"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6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49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24" w:type="dxa"/>
            <w:gridSpan w:val="2"/>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leftChars="0"/>
              <w:jc w:val="center"/>
              <w:rPr>
                <w:rFonts w:ascii="宋体" w:hAnsi="宋体" w:cs="宋体"/>
                <w:szCs w:val="21"/>
              </w:rPr>
            </w:pPr>
            <w:r>
              <w:rPr>
                <w:rFonts w:hint="eastAsia" w:ascii="宋体" w:hAnsi="宋体" w:cs="宋体"/>
                <w:szCs w:val="21"/>
              </w:rPr>
              <w:t>4</w:t>
            </w:r>
          </w:p>
        </w:tc>
        <w:tc>
          <w:tcPr>
            <w:tcW w:w="1739" w:type="dxa"/>
            <w:tcBorders>
              <w:top w:val="single" w:color="auto" w:sz="4" w:space="0"/>
              <w:left w:val="single" w:color="auto" w:sz="6" w:space="0"/>
              <w:bottom w:val="single" w:color="auto" w:sz="6" w:space="0"/>
              <w:right w:val="single" w:color="auto" w:sz="6" w:space="0"/>
            </w:tcBorders>
            <w:vAlign w:val="center"/>
          </w:tcPr>
          <w:p>
            <w:pPr>
              <w:spacing w:line="240" w:lineRule="atLeast"/>
              <w:rPr>
                <w:rFonts w:ascii="宋体" w:hAnsi="宋体"/>
                <w:kern w:val="0"/>
                <w:szCs w:val="21"/>
              </w:rPr>
            </w:pPr>
            <w:r>
              <w:rPr>
                <w:rFonts w:hint="eastAsia" w:ascii="宋体" w:hAnsi="宋体" w:cs="Arial Unicode MS"/>
                <w:bCs/>
                <w:szCs w:val="21"/>
              </w:rPr>
              <w:t>数字电子技术</w:t>
            </w:r>
          </w:p>
        </w:tc>
        <w:tc>
          <w:tcPr>
            <w:tcW w:w="567" w:type="dxa"/>
            <w:tcBorders>
              <w:top w:val="single" w:color="auto" w:sz="4" w:space="0"/>
              <w:left w:val="single" w:color="auto" w:sz="6" w:space="0"/>
              <w:bottom w:val="single" w:color="auto" w:sz="6" w:space="0"/>
              <w:right w:val="single" w:color="auto" w:sz="4"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64</w:t>
            </w:r>
          </w:p>
        </w:tc>
        <w:tc>
          <w:tcPr>
            <w:tcW w:w="425"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40</w:t>
            </w:r>
          </w:p>
        </w:tc>
        <w:tc>
          <w:tcPr>
            <w:tcW w:w="439" w:type="dxa"/>
            <w:gridSpan w:val="2"/>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24</w:t>
            </w:r>
          </w:p>
        </w:tc>
        <w:tc>
          <w:tcPr>
            <w:tcW w:w="45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kern w:val="0"/>
                <w:szCs w:val="21"/>
              </w:rPr>
            </w:pPr>
            <w:r>
              <w:rPr>
                <w:rFonts w:hint="eastAsia" w:ascii="宋体" w:hAnsi="宋体" w:cs="Arial Unicode MS"/>
                <w:bCs/>
                <w:szCs w:val="21"/>
              </w:rPr>
              <w:t>③</w:t>
            </w:r>
          </w:p>
        </w:tc>
        <w:tc>
          <w:tcPr>
            <w:tcW w:w="489"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kern w:val="0"/>
                <w:szCs w:val="21"/>
              </w:rPr>
            </w:pPr>
          </w:p>
        </w:tc>
        <w:tc>
          <w:tcPr>
            <w:tcW w:w="475"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32"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18"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4</w:t>
            </w:r>
          </w:p>
        </w:tc>
        <w:tc>
          <w:tcPr>
            <w:tcW w:w="56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49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24" w:type="dxa"/>
            <w:gridSpan w:val="2"/>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leftChars="0"/>
              <w:jc w:val="center"/>
              <w:rPr>
                <w:rFonts w:ascii="宋体" w:hAnsi="宋体" w:cs="宋体"/>
                <w:szCs w:val="21"/>
              </w:rPr>
            </w:pPr>
            <w:r>
              <w:rPr>
                <w:rFonts w:hint="eastAsia" w:ascii="宋体" w:hAnsi="宋体" w:cs="宋体"/>
                <w:szCs w:val="21"/>
              </w:rPr>
              <w:t>5</w:t>
            </w:r>
          </w:p>
        </w:tc>
        <w:tc>
          <w:tcPr>
            <w:tcW w:w="1739" w:type="dxa"/>
            <w:tcBorders>
              <w:top w:val="single" w:color="auto" w:sz="4" w:space="0"/>
              <w:left w:val="single" w:color="auto" w:sz="6" w:space="0"/>
              <w:bottom w:val="single" w:color="auto" w:sz="6" w:space="0"/>
              <w:right w:val="single" w:color="auto" w:sz="6" w:space="0"/>
            </w:tcBorders>
            <w:vAlign w:val="center"/>
          </w:tcPr>
          <w:p>
            <w:pPr>
              <w:spacing w:line="240" w:lineRule="atLeast"/>
              <w:rPr>
                <w:rFonts w:ascii="宋体" w:hAnsi="宋体"/>
                <w:kern w:val="0"/>
                <w:szCs w:val="21"/>
              </w:rPr>
            </w:pPr>
            <w:r>
              <w:rPr>
                <w:rFonts w:hint="eastAsia" w:ascii="宋体" w:hAnsi="宋体" w:cs="Arial Unicode MS"/>
                <w:bCs/>
                <w:szCs w:val="21"/>
              </w:rPr>
              <w:t>高频电子技术</w:t>
            </w:r>
          </w:p>
        </w:tc>
        <w:tc>
          <w:tcPr>
            <w:tcW w:w="567" w:type="dxa"/>
            <w:tcBorders>
              <w:top w:val="single" w:color="auto" w:sz="4" w:space="0"/>
              <w:left w:val="single" w:color="auto" w:sz="6" w:space="0"/>
              <w:bottom w:val="single" w:color="auto" w:sz="6" w:space="0"/>
              <w:right w:val="single" w:color="auto" w:sz="4"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64</w:t>
            </w:r>
          </w:p>
        </w:tc>
        <w:tc>
          <w:tcPr>
            <w:tcW w:w="425"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64</w:t>
            </w:r>
          </w:p>
        </w:tc>
        <w:tc>
          <w:tcPr>
            <w:tcW w:w="439" w:type="dxa"/>
            <w:gridSpan w:val="2"/>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45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kern w:val="0"/>
                <w:szCs w:val="21"/>
              </w:rPr>
            </w:pPr>
            <w:r>
              <w:rPr>
                <w:rFonts w:hint="eastAsia" w:ascii="宋体" w:hAnsi="宋体" w:cs="Arial Unicode MS"/>
                <w:bCs/>
                <w:szCs w:val="21"/>
              </w:rPr>
              <w:t>③</w:t>
            </w:r>
          </w:p>
        </w:tc>
        <w:tc>
          <w:tcPr>
            <w:tcW w:w="489"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kern w:val="0"/>
                <w:szCs w:val="21"/>
              </w:rPr>
            </w:pPr>
          </w:p>
        </w:tc>
        <w:tc>
          <w:tcPr>
            <w:tcW w:w="475"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32"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18"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r>
              <w:rPr>
                <w:rFonts w:hint="eastAsia" w:ascii="宋体" w:hAnsi="宋体" w:cs="Arial Unicode MS"/>
                <w:bCs/>
                <w:szCs w:val="21"/>
              </w:rPr>
              <w:t>4</w:t>
            </w:r>
          </w:p>
        </w:tc>
        <w:tc>
          <w:tcPr>
            <w:tcW w:w="56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49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c>
          <w:tcPr>
            <w:tcW w:w="524" w:type="dxa"/>
            <w:gridSpan w:val="2"/>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cs="宋体"/>
                <w:kern w:val="0"/>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2045" w:type="dxa"/>
            <w:gridSpan w:val="2"/>
            <w:tcBorders>
              <w:top w:val="single" w:color="auto" w:sz="4"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kern w:val="0"/>
                <w:szCs w:val="21"/>
              </w:rPr>
            </w:pPr>
            <w:r>
              <w:rPr>
                <w:rFonts w:hint="eastAsia" w:ascii="宋体" w:hAnsi="宋体"/>
                <w:kern w:val="0"/>
                <w:szCs w:val="21"/>
              </w:rPr>
              <w:t>小   计</w:t>
            </w:r>
          </w:p>
        </w:tc>
        <w:tc>
          <w:tcPr>
            <w:tcW w:w="567" w:type="dxa"/>
            <w:tcBorders>
              <w:top w:val="single" w:color="auto" w:sz="4" w:space="0"/>
              <w:left w:val="single" w:color="auto" w:sz="6" w:space="0"/>
              <w:bottom w:val="single" w:color="auto" w:sz="6" w:space="0"/>
              <w:right w:val="single" w:color="auto" w:sz="4" w:space="0"/>
            </w:tcBorders>
            <w:vAlign w:val="center"/>
          </w:tcPr>
          <w:p>
            <w:pPr>
              <w:spacing w:line="240" w:lineRule="atLeast"/>
              <w:jc w:val="center"/>
              <w:rPr>
                <w:rFonts w:ascii="宋体" w:hAnsi="宋体" w:eastAsia="宋体" w:cs="Arial Unicode MS"/>
                <w:b/>
                <w:bCs/>
                <w:kern w:val="2"/>
                <w:sz w:val="21"/>
                <w:szCs w:val="21"/>
                <w:lang w:val="en-US" w:eastAsia="zh-CN" w:bidi="ar-SA"/>
              </w:rPr>
            </w:pPr>
            <w:r>
              <w:rPr>
                <w:rFonts w:hint="eastAsia" w:ascii="宋体" w:hAnsi="宋体"/>
                <w:b/>
                <w:bCs/>
                <w:szCs w:val="21"/>
              </w:rPr>
              <w:t>3</w:t>
            </w:r>
            <w:r>
              <w:rPr>
                <w:rFonts w:ascii="宋体" w:hAnsi="宋体"/>
                <w:b/>
                <w:bCs/>
                <w:szCs w:val="21"/>
              </w:rPr>
              <w:t>20</w:t>
            </w:r>
          </w:p>
        </w:tc>
        <w:tc>
          <w:tcPr>
            <w:tcW w:w="425" w:type="dxa"/>
            <w:tcBorders>
              <w:top w:val="single" w:color="auto" w:sz="4"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
                <w:bCs/>
                <w:kern w:val="2"/>
                <w:sz w:val="21"/>
                <w:szCs w:val="21"/>
                <w:lang w:val="en-US" w:eastAsia="zh-CN" w:bidi="ar-SA"/>
              </w:rPr>
            </w:pPr>
            <w:r>
              <w:rPr>
                <w:rFonts w:hint="eastAsia" w:ascii="宋体" w:hAnsi="宋体"/>
                <w:b/>
                <w:bCs/>
                <w:szCs w:val="21"/>
              </w:rPr>
              <w:t>2</w:t>
            </w:r>
            <w:r>
              <w:rPr>
                <w:rFonts w:ascii="宋体" w:hAnsi="宋体"/>
                <w:b/>
                <w:bCs/>
                <w:szCs w:val="21"/>
              </w:rPr>
              <w:t>24</w:t>
            </w:r>
          </w:p>
        </w:tc>
        <w:tc>
          <w:tcPr>
            <w:tcW w:w="439" w:type="dxa"/>
            <w:gridSpan w:val="2"/>
            <w:tcBorders>
              <w:top w:val="single" w:color="auto" w:sz="4"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
                <w:bCs/>
                <w:kern w:val="2"/>
                <w:sz w:val="21"/>
                <w:szCs w:val="21"/>
                <w:lang w:val="en-US" w:eastAsia="zh-CN" w:bidi="ar-SA"/>
              </w:rPr>
            </w:pPr>
            <w:r>
              <w:rPr>
                <w:rFonts w:hint="eastAsia" w:ascii="宋体" w:hAnsi="宋体"/>
                <w:b/>
                <w:bCs/>
                <w:szCs w:val="21"/>
              </w:rPr>
              <w:t>96</w:t>
            </w:r>
          </w:p>
        </w:tc>
        <w:tc>
          <w:tcPr>
            <w:tcW w:w="450" w:type="dxa"/>
            <w:tcBorders>
              <w:top w:val="single" w:color="auto" w:sz="4"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
                <w:bCs/>
                <w:kern w:val="2"/>
                <w:sz w:val="21"/>
                <w:szCs w:val="21"/>
                <w:lang w:val="en-US" w:eastAsia="zh-CN" w:bidi="ar-SA"/>
              </w:rPr>
            </w:pPr>
          </w:p>
        </w:tc>
        <w:tc>
          <w:tcPr>
            <w:tcW w:w="489" w:type="dxa"/>
            <w:tcBorders>
              <w:top w:val="single" w:color="auto" w:sz="4"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
                <w:bCs/>
                <w:kern w:val="2"/>
                <w:sz w:val="21"/>
                <w:szCs w:val="21"/>
                <w:lang w:val="en-US" w:eastAsia="zh-CN" w:bidi="ar-SA"/>
              </w:rPr>
            </w:pPr>
          </w:p>
        </w:tc>
        <w:tc>
          <w:tcPr>
            <w:tcW w:w="475" w:type="dxa"/>
            <w:tcBorders>
              <w:top w:val="single" w:color="auto" w:sz="4"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
                <w:bCs/>
                <w:kern w:val="2"/>
                <w:sz w:val="21"/>
                <w:szCs w:val="21"/>
                <w:lang w:val="en-US" w:eastAsia="zh-CN" w:bidi="ar-SA"/>
              </w:rPr>
            </w:pPr>
            <w:r>
              <w:rPr>
                <w:rFonts w:hint="eastAsia" w:ascii="宋体" w:hAnsi="宋体" w:cs="宋体"/>
                <w:b/>
                <w:szCs w:val="21"/>
              </w:rPr>
              <w:t>5</w:t>
            </w:r>
          </w:p>
        </w:tc>
        <w:tc>
          <w:tcPr>
            <w:tcW w:w="532" w:type="dxa"/>
            <w:tcBorders>
              <w:top w:val="single" w:color="auto" w:sz="4"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
                <w:bCs/>
                <w:kern w:val="2"/>
                <w:sz w:val="21"/>
                <w:szCs w:val="21"/>
                <w:lang w:val="en-US" w:eastAsia="zh-CN" w:bidi="ar-SA"/>
              </w:rPr>
            </w:pPr>
            <w:r>
              <w:rPr>
                <w:rFonts w:hint="eastAsia" w:ascii="宋体" w:hAnsi="宋体" w:cs="宋体"/>
                <w:b/>
                <w:szCs w:val="21"/>
              </w:rPr>
              <w:t>4</w:t>
            </w:r>
          </w:p>
        </w:tc>
        <w:tc>
          <w:tcPr>
            <w:tcW w:w="518" w:type="dxa"/>
            <w:tcBorders>
              <w:top w:val="single" w:color="auto" w:sz="4"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
                <w:bCs/>
                <w:kern w:val="2"/>
                <w:sz w:val="21"/>
                <w:szCs w:val="21"/>
                <w:lang w:val="en-US" w:eastAsia="zh-CN" w:bidi="ar-SA"/>
              </w:rPr>
            </w:pPr>
            <w:r>
              <w:rPr>
                <w:rFonts w:hint="eastAsia" w:ascii="宋体" w:hAnsi="宋体" w:cs="宋体"/>
                <w:b/>
                <w:szCs w:val="21"/>
              </w:rPr>
              <w:t>8</w:t>
            </w:r>
          </w:p>
        </w:tc>
        <w:tc>
          <w:tcPr>
            <w:tcW w:w="560" w:type="dxa"/>
            <w:tcBorders>
              <w:top w:val="single" w:color="auto" w:sz="4"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
                <w:bCs/>
                <w:kern w:val="2"/>
                <w:sz w:val="21"/>
                <w:szCs w:val="21"/>
                <w:lang w:val="en-US" w:eastAsia="zh-CN" w:bidi="ar-SA"/>
              </w:rPr>
            </w:pPr>
            <w:r>
              <w:rPr>
                <w:rFonts w:ascii="宋体" w:hAnsi="宋体" w:cs="宋体"/>
                <w:b/>
                <w:szCs w:val="21"/>
              </w:rPr>
              <w:t>4</w:t>
            </w:r>
          </w:p>
        </w:tc>
        <w:tc>
          <w:tcPr>
            <w:tcW w:w="490" w:type="dxa"/>
            <w:tcBorders>
              <w:top w:val="single" w:color="auto" w:sz="4"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
                <w:bCs/>
                <w:kern w:val="2"/>
                <w:sz w:val="21"/>
                <w:szCs w:val="21"/>
                <w:lang w:val="en-US" w:eastAsia="zh-CN" w:bidi="ar-SA"/>
              </w:rPr>
            </w:pP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240" w:lineRule="atLeast"/>
              <w:ind w:left="-90" w:leftChars="0"/>
              <w:jc w:val="center"/>
              <w:rPr>
                <w:rFonts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cantSplit/>
          <w:trHeight w:val="147"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bCs/>
                <w:szCs w:val="21"/>
              </w:rPr>
            </w:pPr>
          </w:p>
        </w:tc>
        <w:tc>
          <w:tcPr>
            <w:tcW w:w="329" w:type="dxa"/>
            <w:vMerge w:val="restart"/>
            <w:tcBorders>
              <w:top w:val="single" w:color="auto" w:sz="4" w:space="0"/>
              <w:left w:val="single" w:color="auto" w:sz="6" w:space="0"/>
              <w:right w:val="single" w:color="auto" w:sz="6" w:space="0"/>
            </w:tcBorders>
            <w:vAlign w:val="center"/>
          </w:tcPr>
          <w:p>
            <w:pPr>
              <w:spacing w:line="240" w:lineRule="atLeast"/>
              <w:ind w:left="-90"/>
              <w:jc w:val="center"/>
              <w:rPr>
                <w:rFonts w:ascii="宋体" w:hAnsi="宋体"/>
                <w:kern w:val="0"/>
                <w:szCs w:val="21"/>
              </w:rPr>
            </w:pPr>
            <w:r>
              <w:rPr>
                <w:rFonts w:hint="eastAsia" w:ascii="宋体" w:hAnsi="宋体"/>
                <w:kern w:val="0"/>
                <w:szCs w:val="21"/>
              </w:rPr>
              <w:t>专业</w:t>
            </w:r>
          </w:p>
          <w:p>
            <w:pPr>
              <w:spacing w:line="240" w:lineRule="atLeast"/>
              <w:ind w:left="-90"/>
              <w:jc w:val="center"/>
              <w:rPr>
                <w:rFonts w:ascii="宋体" w:hAnsi="宋体"/>
                <w:kern w:val="0"/>
                <w:szCs w:val="21"/>
              </w:rPr>
            </w:pPr>
            <w:r>
              <w:rPr>
                <w:rFonts w:hint="eastAsia" w:ascii="宋体" w:hAnsi="宋体"/>
                <w:kern w:val="0"/>
                <w:szCs w:val="21"/>
              </w:rPr>
              <w:t>核心</w:t>
            </w:r>
          </w:p>
          <w:p>
            <w:pPr>
              <w:spacing w:line="240" w:lineRule="atLeast"/>
              <w:ind w:left="-90"/>
              <w:jc w:val="center"/>
              <w:rPr>
                <w:rFonts w:ascii="宋体" w:hAnsi="宋体" w:cs="宋体"/>
                <w:szCs w:val="21"/>
              </w:rPr>
            </w:pPr>
            <w:r>
              <w:rPr>
                <w:rFonts w:hint="eastAsia" w:ascii="宋体" w:hAnsi="宋体"/>
                <w:kern w:val="0"/>
                <w:szCs w:val="21"/>
              </w:rPr>
              <w:t>课程</w:t>
            </w: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leftChars="0"/>
              <w:jc w:val="center"/>
              <w:rPr>
                <w:rFonts w:ascii="宋体" w:hAnsi="宋体" w:eastAsia="宋体" w:cs="宋体"/>
                <w:kern w:val="2"/>
                <w:sz w:val="21"/>
                <w:szCs w:val="21"/>
                <w:lang w:val="en-US" w:eastAsia="zh-CN" w:bidi="ar-SA"/>
              </w:rPr>
            </w:pPr>
            <w:r>
              <w:rPr>
                <w:rFonts w:hint="eastAsia" w:ascii="宋体" w:hAnsi="宋体" w:cs="宋体"/>
                <w:szCs w:val="21"/>
              </w:rPr>
              <w:t>1</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eastAsia="宋体" w:cs="Arial Unicode MS"/>
                <w:bCs/>
                <w:kern w:val="2"/>
                <w:sz w:val="21"/>
                <w:szCs w:val="21"/>
                <w:lang w:val="en-US" w:eastAsia="zh-CN" w:bidi="ar-SA"/>
              </w:rPr>
            </w:pPr>
            <w:r>
              <w:rPr>
                <w:rFonts w:hint="eastAsia" w:ascii="宋体" w:hAnsi="宋体" w:cs="Arial Unicode MS"/>
                <w:bCs/>
                <w:szCs w:val="21"/>
              </w:rPr>
              <w:t>单片机与接口技术</w:t>
            </w:r>
          </w:p>
        </w:tc>
        <w:tc>
          <w:tcPr>
            <w:tcW w:w="567" w:type="dxa"/>
            <w:tcBorders>
              <w:top w:val="single" w:color="auto" w:sz="6" w:space="0"/>
              <w:left w:val="single" w:color="auto" w:sz="6" w:space="0"/>
              <w:bottom w:val="single" w:color="auto" w:sz="6" w:space="0"/>
              <w:right w:val="single" w:color="auto" w:sz="4"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64</w:t>
            </w:r>
          </w:p>
        </w:tc>
        <w:tc>
          <w:tcPr>
            <w:tcW w:w="42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32</w:t>
            </w:r>
          </w:p>
        </w:tc>
        <w:tc>
          <w:tcPr>
            <w:tcW w:w="439"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32</w:t>
            </w:r>
          </w:p>
        </w:tc>
        <w:tc>
          <w:tcPr>
            <w:tcW w:w="45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④</w:t>
            </w:r>
          </w:p>
        </w:tc>
        <w:tc>
          <w:tcPr>
            <w:tcW w:w="489"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7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32"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18"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6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4</w:t>
            </w:r>
          </w:p>
        </w:tc>
        <w:tc>
          <w:tcPr>
            <w:tcW w:w="49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24"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r>
      <w:tr>
        <w:tblPrEx>
          <w:tblCellMar>
            <w:top w:w="0" w:type="dxa"/>
            <w:left w:w="0" w:type="dxa"/>
            <w:bottom w:w="0" w:type="dxa"/>
            <w:right w:w="0" w:type="dxa"/>
          </w:tblCellMar>
        </w:tblPrEx>
        <w:trPr>
          <w:cantSplit/>
          <w:trHeight w:val="15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06"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jc w:val="center"/>
              <w:rPr>
                <w:rFonts w:ascii="宋体" w:hAnsi="宋体" w:eastAsia="宋体" w:cs="宋体"/>
                <w:kern w:val="2"/>
                <w:sz w:val="21"/>
                <w:szCs w:val="21"/>
                <w:lang w:val="en-US" w:eastAsia="zh-CN" w:bidi="ar-SA"/>
              </w:rPr>
            </w:pPr>
            <w:r>
              <w:rPr>
                <w:rFonts w:hint="eastAsia" w:ascii="宋体" w:hAnsi="宋体" w:cs="宋体"/>
                <w:szCs w:val="21"/>
              </w:rPr>
              <w:t>2</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eastAsia="宋体" w:cs="Arial Unicode MS"/>
                <w:bCs/>
                <w:kern w:val="2"/>
                <w:sz w:val="21"/>
                <w:szCs w:val="21"/>
                <w:lang w:val="en-US" w:eastAsia="zh-CN" w:bidi="ar-SA"/>
              </w:rPr>
            </w:pPr>
            <w:r>
              <w:rPr>
                <w:rFonts w:hint="eastAsia" w:ascii="宋体" w:hAnsi="宋体" w:cs="Arial Unicode MS"/>
                <w:bCs/>
                <w:szCs w:val="21"/>
              </w:rPr>
              <w:t>电子测量与仪器</w:t>
            </w:r>
          </w:p>
        </w:tc>
        <w:tc>
          <w:tcPr>
            <w:tcW w:w="567" w:type="dxa"/>
            <w:tcBorders>
              <w:top w:val="single" w:color="auto" w:sz="6" w:space="0"/>
              <w:left w:val="single" w:color="auto" w:sz="6" w:space="0"/>
              <w:bottom w:val="single" w:color="auto" w:sz="6" w:space="0"/>
              <w:right w:val="single" w:color="auto" w:sz="4"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64</w:t>
            </w:r>
          </w:p>
        </w:tc>
        <w:tc>
          <w:tcPr>
            <w:tcW w:w="42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32</w:t>
            </w:r>
          </w:p>
        </w:tc>
        <w:tc>
          <w:tcPr>
            <w:tcW w:w="439"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32</w:t>
            </w:r>
          </w:p>
        </w:tc>
        <w:tc>
          <w:tcPr>
            <w:tcW w:w="450"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②</w:t>
            </w:r>
          </w:p>
        </w:tc>
        <w:tc>
          <w:tcPr>
            <w:tcW w:w="489"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7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32"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4</w:t>
            </w:r>
          </w:p>
        </w:tc>
        <w:tc>
          <w:tcPr>
            <w:tcW w:w="518"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6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9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24"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r>
      <w:tr>
        <w:tblPrEx>
          <w:tblCellMar>
            <w:top w:w="0" w:type="dxa"/>
            <w:left w:w="0" w:type="dxa"/>
            <w:bottom w:w="0" w:type="dxa"/>
            <w:right w:w="0" w:type="dxa"/>
          </w:tblCellMar>
        </w:tblPrEx>
        <w:trPr>
          <w:cantSplit/>
          <w:trHeight w:val="15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Arial Unicode MS"/>
                <w:bCs/>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jc w:val="center"/>
              <w:rPr>
                <w:rFonts w:ascii="宋体" w:hAnsi="宋体" w:eastAsia="宋体" w:cs="宋体"/>
                <w:kern w:val="2"/>
                <w:sz w:val="21"/>
                <w:szCs w:val="21"/>
                <w:lang w:val="en-US" w:eastAsia="zh-CN" w:bidi="ar-SA"/>
              </w:rPr>
            </w:pPr>
            <w:r>
              <w:rPr>
                <w:rFonts w:hint="eastAsia" w:ascii="宋体" w:hAnsi="宋体" w:cs="宋体"/>
                <w:szCs w:val="21"/>
              </w:rPr>
              <w:t>3</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eastAsia="宋体" w:cs="Arial Unicode MS"/>
                <w:bCs/>
                <w:kern w:val="2"/>
                <w:sz w:val="21"/>
                <w:szCs w:val="21"/>
                <w:lang w:val="en-US" w:eastAsia="zh-CN" w:bidi="ar-SA"/>
              </w:rPr>
            </w:pPr>
            <w:r>
              <w:rPr>
                <w:rFonts w:hint="eastAsia" w:ascii="宋体" w:hAnsi="宋体" w:cs="Arial Unicode MS"/>
                <w:bCs/>
                <w:spacing w:val="-6"/>
                <w:szCs w:val="21"/>
              </w:rPr>
              <w:t>电子CAD技术</w:t>
            </w:r>
          </w:p>
        </w:tc>
        <w:tc>
          <w:tcPr>
            <w:tcW w:w="567"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bCs/>
                <w:szCs w:val="21"/>
              </w:rPr>
              <w:t>64</w:t>
            </w:r>
          </w:p>
        </w:tc>
        <w:tc>
          <w:tcPr>
            <w:tcW w:w="425"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bCs/>
                <w:szCs w:val="21"/>
              </w:rPr>
              <w:t>64</w:t>
            </w:r>
          </w:p>
        </w:tc>
        <w:tc>
          <w:tcPr>
            <w:tcW w:w="450"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p>
        </w:tc>
        <w:tc>
          <w:tcPr>
            <w:tcW w:w="489"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③</w:t>
            </w:r>
          </w:p>
        </w:tc>
        <w:tc>
          <w:tcPr>
            <w:tcW w:w="475"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bCs/>
                <w:szCs w:val="21"/>
              </w:rPr>
              <w:t>4</w:t>
            </w:r>
          </w:p>
        </w:tc>
        <w:tc>
          <w:tcPr>
            <w:tcW w:w="560"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p>
        </w:tc>
        <w:tc>
          <w:tcPr>
            <w:tcW w:w="490"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p>
        </w:tc>
      </w:tr>
      <w:tr>
        <w:tblPrEx>
          <w:tblCellMar>
            <w:top w:w="0" w:type="dxa"/>
            <w:left w:w="0" w:type="dxa"/>
            <w:bottom w:w="0" w:type="dxa"/>
            <w:right w:w="0" w:type="dxa"/>
          </w:tblCellMar>
        </w:tblPrEx>
        <w:trPr>
          <w:cantSplit/>
          <w:trHeight w:val="15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bCs/>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jc w:val="center"/>
              <w:rPr>
                <w:rFonts w:ascii="宋体" w:hAnsi="宋体" w:eastAsia="宋体" w:cs="宋体"/>
                <w:kern w:val="2"/>
                <w:sz w:val="21"/>
                <w:szCs w:val="21"/>
                <w:lang w:val="en-US" w:eastAsia="zh-CN" w:bidi="ar-SA"/>
              </w:rPr>
            </w:pPr>
            <w:r>
              <w:rPr>
                <w:rFonts w:hint="eastAsia" w:ascii="宋体" w:hAnsi="宋体" w:cs="宋体"/>
                <w:szCs w:val="21"/>
              </w:rPr>
              <w:t>4</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eastAsia="宋体" w:cs="Arial Unicode MS"/>
                <w:bCs/>
                <w:spacing w:val="-6"/>
                <w:kern w:val="2"/>
                <w:sz w:val="21"/>
                <w:szCs w:val="21"/>
                <w:lang w:val="en-US" w:eastAsia="zh-CN" w:bidi="ar-SA"/>
              </w:rPr>
            </w:pPr>
            <w:r>
              <w:rPr>
                <w:rFonts w:hint="eastAsia" w:ascii="宋体" w:hAnsi="宋体"/>
                <w:szCs w:val="18"/>
              </w:rPr>
              <w:t>电子装配工艺</w:t>
            </w:r>
          </w:p>
        </w:tc>
        <w:tc>
          <w:tcPr>
            <w:tcW w:w="567" w:type="dxa"/>
            <w:tcBorders>
              <w:top w:val="single" w:color="auto" w:sz="6" w:space="0"/>
              <w:left w:val="single" w:color="auto" w:sz="6" w:space="0"/>
              <w:bottom w:val="single" w:color="auto" w:sz="6" w:space="0"/>
              <w:right w:val="single" w:color="auto" w:sz="4" w:space="0"/>
            </w:tcBorders>
            <w:vAlign w:val="bottom"/>
          </w:tcPr>
          <w:p>
            <w:pPr>
              <w:spacing w:line="240" w:lineRule="atLeast"/>
              <w:jc w:val="center"/>
              <w:rPr>
                <w:rFonts w:ascii="宋体" w:hAnsi="宋体" w:eastAsia="宋体" w:cs="Times New Roman"/>
                <w:bCs/>
                <w:kern w:val="2"/>
                <w:sz w:val="21"/>
                <w:szCs w:val="21"/>
                <w:lang w:val="en-US" w:eastAsia="zh-CN" w:bidi="ar-SA"/>
              </w:rPr>
            </w:pPr>
            <w:r>
              <w:rPr>
                <w:rFonts w:hint="eastAsia" w:ascii="宋体" w:hAnsi="宋体" w:cs="Arial Unicode MS"/>
                <w:bCs/>
                <w:szCs w:val="21"/>
              </w:rPr>
              <w:t>48</w:t>
            </w:r>
          </w:p>
        </w:tc>
        <w:tc>
          <w:tcPr>
            <w:tcW w:w="42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Times New Roman"/>
                <w:bCs/>
                <w:kern w:val="2"/>
                <w:sz w:val="21"/>
                <w:szCs w:val="21"/>
                <w:lang w:val="en-US" w:eastAsia="zh-CN" w:bidi="ar-SA"/>
              </w:rPr>
            </w:pPr>
          </w:p>
        </w:tc>
        <w:tc>
          <w:tcPr>
            <w:tcW w:w="439"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Times New Roman"/>
                <w:bCs/>
                <w:kern w:val="2"/>
                <w:sz w:val="21"/>
                <w:szCs w:val="21"/>
                <w:lang w:val="en-US" w:eastAsia="zh-CN" w:bidi="ar-SA"/>
              </w:rPr>
            </w:pPr>
            <w:r>
              <w:rPr>
                <w:rFonts w:hint="eastAsia" w:ascii="宋体" w:hAnsi="宋体" w:cs="Arial Unicode MS"/>
                <w:bCs/>
                <w:szCs w:val="21"/>
              </w:rPr>
              <w:t>48</w:t>
            </w:r>
          </w:p>
        </w:tc>
        <w:tc>
          <w:tcPr>
            <w:tcW w:w="45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89"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③</w:t>
            </w:r>
          </w:p>
        </w:tc>
        <w:tc>
          <w:tcPr>
            <w:tcW w:w="47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Times New Roman"/>
                <w:bCs/>
                <w:kern w:val="2"/>
                <w:sz w:val="21"/>
                <w:szCs w:val="21"/>
                <w:lang w:val="en-US" w:eastAsia="zh-CN" w:bidi="ar-SA"/>
              </w:rPr>
            </w:pPr>
          </w:p>
        </w:tc>
        <w:tc>
          <w:tcPr>
            <w:tcW w:w="532"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Times New Roman"/>
                <w:bCs/>
                <w:kern w:val="2"/>
                <w:sz w:val="21"/>
                <w:szCs w:val="21"/>
                <w:lang w:val="en-US" w:eastAsia="zh-CN" w:bidi="ar-SA"/>
              </w:rPr>
            </w:pPr>
          </w:p>
        </w:tc>
        <w:tc>
          <w:tcPr>
            <w:tcW w:w="518"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Times New Roman"/>
                <w:bCs/>
                <w:kern w:val="2"/>
                <w:sz w:val="21"/>
                <w:szCs w:val="21"/>
                <w:lang w:val="en-US" w:eastAsia="zh-CN" w:bidi="ar-SA"/>
              </w:rPr>
            </w:pPr>
            <w:r>
              <w:rPr>
                <w:rFonts w:hint="eastAsia" w:ascii="宋体" w:hAnsi="宋体"/>
                <w:bCs/>
                <w:szCs w:val="21"/>
              </w:rPr>
              <w:t>3</w:t>
            </w:r>
          </w:p>
        </w:tc>
        <w:tc>
          <w:tcPr>
            <w:tcW w:w="56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Times New Roman"/>
                <w:bCs/>
                <w:kern w:val="2"/>
                <w:sz w:val="21"/>
                <w:szCs w:val="21"/>
                <w:lang w:val="en-US" w:eastAsia="zh-CN" w:bidi="ar-SA"/>
              </w:rPr>
            </w:pPr>
          </w:p>
        </w:tc>
        <w:tc>
          <w:tcPr>
            <w:tcW w:w="49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Times New Roman"/>
                <w:bCs/>
                <w:kern w:val="2"/>
                <w:sz w:val="21"/>
                <w:szCs w:val="21"/>
                <w:lang w:val="en-US" w:eastAsia="zh-CN" w:bidi="ar-SA"/>
              </w:rPr>
            </w:pPr>
          </w:p>
        </w:tc>
        <w:tc>
          <w:tcPr>
            <w:tcW w:w="524"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Times New Roman"/>
                <w:bCs/>
                <w:kern w:val="2"/>
                <w:sz w:val="21"/>
                <w:szCs w:val="21"/>
                <w:lang w:val="en-US" w:eastAsia="zh-CN" w:bidi="ar-SA"/>
              </w:rPr>
            </w:pPr>
          </w:p>
        </w:tc>
      </w:tr>
      <w:tr>
        <w:tblPrEx>
          <w:tblCellMar>
            <w:top w:w="0" w:type="dxa"/>
            <w:left w:w="0" w:type="dxa"/>
            <w:bottom w:w="0" w:type="dxa"/>
            <w:right w:w="0" w:type="dxa"/>
          </w:tblCellMar>
        </w:tblPrEx>
        <w:trPr>
          <w:cantSplit/>
          <w:trHeight w:val="15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bCs/>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jc w:val="center"/>
              <w:rPr>
                <w:rFonts w:ascii="宋体" w:hAnsi="宋体" w:eastAsia="宋体" w:cs="宋体"/>
                <w:kern w:val="2"/>
                <w:sz w:val="18"/>
                <w:szCs w:val="18"/>
                <w:lang w:val="en-US" w:eastAsia="zh-CN" w:bidi="ar-SA"/>
              </w:rPr>
            </w:pPr>
            <w:r>
              <w:rPr>
                <w:rFonts w:hint="eastAsia" w:ascii="宋体" w:hAnsi="宋体" w:cs="宋体"/>
                <w:sz w:val="18"/>
                <w:szCs w:val="18"/>
              </w:rPr>
              <w:t>5</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eastAsia="宋体" w:cs="Arial Unicode MS"/>
                <w:bCs/>
                <w:kern w:val="2"/>
                <w:sz w:val="21"/>
                <w:szCs w:val="21"/>
                <w:lang w:val="en-US" w:eastAsia="zh-CN" w:bidi="ar-SA"/>
              </w:rPr>
            </w:pPr>
            <w:r>
              <w:rPr>
                <w:rFonts w:hint="eastAsia" w:ascii="宋体" w:hAnsi="宋体" w:cs="Arial Unicode MS"/>
                <w:bCs/>
                <w:spacing w:val="-6"/>
                <w:szCs w:val="21"/>
              </w:rPr>
              <w:t>嵌入式ARM技术</w:t>
            </w:r>
          </w:p>
        </w:tc>
        <w:tc>
          <w:tcPr>
            <w:tcW w:w="567" w:type="dxa"/>
            <w:tcBorders>
              <w:top w:val="single" w:color="auto" w:sz="6" w:space="0"/>
              <w:left w:val="single" w:color="auto" w:sz="6" w:space="0"/>
              <w:bottom w:val="single" w:color="auto" w:sz="6" w:space="0"/>
              <w:right w:val="single" w:color="auto" w:sz="4"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64</w:t>
            </w:r>
          </w:p>
        </w:tc>
        <w:tc>
          <w:tcPr>
            <w:tcW w:w="42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32</w:t>
            </w:r>
          </w:p>
        </w:tc>
        <w:tc>
          <w:tcPr>
            <w:tcW w:w="439"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32</w:t>
            </w:r>
          </w:p>
        </w:tc>
        <w:tc>
          <w:tcPr>
            <w:tcW w:w="45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89"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⑤</w:t>
            </w:r>
          </w:p>
        </w:tc>
        <w:tc>
          <w:tcPr>
            <w:tcW w:w="47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32"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18"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6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9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4</w:t>
            </w:r>
          </w:p>
        </w:tc>
        <w:tc>
          <w:tcPr>
            <w:tcW w:w="524"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r>
      <w:tr>
        <w:tblPrEx>
          <w:tblCellMar>
            <w:top w:w="0" w:type="dxa"/>
            <w:left w:w="0" w:type="dxa"/>
            <w:bottom w:w="0" w:type="dxa"/>
            <w:right w:w="0" w:type="dxa"/>
          </w:tblCellMar>
        </w:tblPrEx>
        <w:trPr>
          <w:cantSplit/>
          <w:trHeight w:val="15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bCs/>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jc w:val="center"/>
              <w:rPr>
                <w:rFonts w:ascii="宋体" w:hAnsi="宋体" w:eastAsia="宋体" w:cs="宋体"/>
                <w:kern w:val="2"/>
                <w:sz w:val="18"/>
                <w:szCs w:val="18"/>
                <w:lang w:val="en-US" w:eastAsia="zh-CN" w:bidi="ar-SA"/>
              </w:rPr>
            </w:pPr>
            <w:r>
              <w:rPr>
                <w:rFonts w:hint="eastAsia" w:ascii="宋体" w:hAnsi="宋体" w:cs="宋体"/>
                <w:sz w:val="18"/>
                <w:szCs w:val="18"/>
              </w:rPr>
              <w:t>6</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eastAsia="宋体" w:cs="Arial Unicode MS"/>
                <w:bCs/>
                <w:spacing w:val="-6"/>
                <w:kern w:val="2"/>
                <w:sz w:val="18"/>
                <w:szCs w:val="18"/>
                <w:lang w:val="en-US" w:eastAsia="zh-CN" w:bidi="ar-SA"/>
              </w:rPr>
            </w:pPr>
            <w:r>
              <w:rPr>
                <w:rFonts w:hint="eastAsia" w:ascii="宋体" w:hAnsi="宋体"/>
                <w:szCs w:val="21"/>
              </w:rPr>
              <w:t>传感器与检测技术</w:t>
            </w:r>
          </w:p>
        </w:tc>
        <w:tc>
          <w:tcPr>
            <w:tcW w:w="567" w:type="dxa"/>
            <w:tcBorders>
              <w:top w:val="single" w:color="auto" w:sz="6" w:space="0"/>
              <w:left w:val="single" w:color="auto" w:sz="6" w:space="0"/>
              <w:bottom w:val="single" w:color="auto" w:sz="6" w:space="0"/>
              <w:right w:val="single" w:color="auto" w:sz="4" w:space="0"/>
            </w:tcBorders>
            <w:vAlign w:val="bottom"/>
          </w:tcPr>
          <w:p>
            <w:pPr>
              <w:spacing w:line="240" w:lineRule="atLeast"/>
              <w:jc w:val="center"/>
              <w:rPr>
                <w:rFonts w:hint="default" w:ascii="宋体" w:hAnsi="宋体" w:eastAsia="宋体" w:cs="Arial Unicode MS"/>
                <w:bCs/>
                <w:kern w:val="2"/>
                <w:sz w:val="21"/>
                <w:szCs w:val="21"/>
                <w:lang w:val="en-US" w:eastAsia="zh-CN" w:bidi="ar-SA"/>
              </w:rPr>
            </w:pPr>
            <w:r>
              <w:rPr>
                <w:rFonts w:hint="eastAsia" w:ascii="宋体" w:hAnsi="宋体"/>
                <w:szCs w:val="21"/>
                <w:lang w:val="en-US" w:eastAsia="zh-CN"/>
              </w:rPr>
              <w:t>64</w:t>
            </w:r>
          </w:p>
        </w:tc>
        <w:tc>
          <w:tcPr>
            <w:tcW w:w="42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hint="eastAsia" w:ascii="宋体" w:hAnsi="宋体" w:eastAsia="宋体" w:cs="Arial Unicode MS"/>
                <w:bCs/>
                <w:kern w:val="2"/>
                <w:sz w:val="21"/>
                <w:szCs w:val="21"/>
                <w:lang w:val="en-US" w:eastAsia="zh-CN" w:bidi="ar-SA"/>
              </w:rPr>
            </w:pPr>
            <w:r>
              <w:rPr>
                <w:rFonts w:hint="eastAsia" w:ascii="宋体" w:hAnsi="宋体"/>
                <w:szCs w:val="21"/>
              </w:rPr>
              <w:t>4</w:t>
            </w:r>
            <w:r>
              <w:rPr>
                <w:rFonts w:hint="eastAsia" w:ascii="宋体" w:hAnsi="宋体"/>
                <w:szCs w:val="21"/>
                <w:lang w:val="en-US" w:eastAsia="zh-CN"/>
              </w:rPr>
              <w:t>0</w:t>
            </w:r>
          </w:p>
        </w:tc>
        <w:tc>
          <w:tcPr>
            <w:tcW w:w="439"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hint="default" w:ascii="宋体" w:hAnsi="宋体" w:eastAsia="宋体" w:cs="Arial Unicode MS"/>
                <w:bCs/>
                <w:kern w:val="2"/>
                <w:sz w:val="21"/>
                <w:szCs w:val="21"/>
                <w:lang w:val="en-US" w:eastAsia="zh-CN" w:bidi="ar-SA"/>
              </w:rPr>
            </w:pPr>
            <w:r>
              <w:rPr>
                <w:rFonts w:hint="eastAsia" w:ascii="宋体" w:hAnsi="宋体" w:cs="Arial Unicode MS"/>
                <w:bCs/>
                <w:kern w:val="2"/>
                <w:sz w:val="21"/>
                <w:szCs w:val="21"/>
                <w:lang w:val="en-US" w:eastAsia="zh-CN" w:bidi="ar-SA"/>
              </w:rPr>
              <w:t>22</w:t>
            </w:r>
          </w:p>
        </w:tc>
        <w:tc>
          <w:tcPr>
            <w:tcW w:w="45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③</w:t>
            </w:r>
          </w:p>
        </w:tc>
        <w:tc>
          <w:tcPr>
            <w:tcW w:w="489" w:type="dxa"/>
            <w:tcBorders>
              <w:top w:val="single" w:color="auto" w:sz="6" w:space="0"/>
              <w:left w:val="single" w:color="auto" w:sz="6" w:space="0"/>
              <w:bottom w:val="single" w:color="auto" w:sz="6" w:space="0"/>
              <w:right w:val="single" w:color="auto" w:sz="6" w:space="0"/>
            </w:tcBorders>
            <w:vAlign w:val="bottom"/>
          </w:tcPr>
          <w:p>
            <w:pPr>
              <w:spacing w:line="240" w:lineRule="atLeast"/>
              <w:ind w:left="360" w:leftChars="0"/>
              <w:rPr>
                <w:rFonts w:ascii="宋体" w:hAnsi="宋体" w:eastAsia="宋体" w:cs="Arial Unicode MS"/>
                <w:bCs/>
                <w:kern w:val="2"/>
                <w:sz w:val="21"/>
                <w:szCs w:val="21"/>
                <w:lang w:val="en-US" w:eastAsia="zh-CN" w:bidi="ar-SA"/>
              </w:rPr>
            </w:pPr>
          </w:p>
        </w:tc>
        <w:tc>
          <w:tcPr>
            <w:tcW w:w="47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32"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18"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szCs w:val="21"/>
              </w:rPr>
              <w:t>3</w:t>
            </w:r>
          </w:p>
        </w:tc>
        <w:tc>
          <w:tcPr>
            <w:tcW w:w="56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9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524"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r>
      <w:tr>
        <w:tblPrEx>
          <w:tblCellMar>
            <w:top w:w="0" w:type="dxa"/>
            <w:left w:w="0" w:type="dxa"/>
            <w:bottom w:w="0" w:type="dxa"/>
            <w:right w:w="0" w:type="dxa"/>
          </w:tblCellMar>
        </w:tblPrEx>
        <w:trPr>
          <w:cantSplit/>
          <w:trHeight w:val="278"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29" w:type="dxa"/>
            <w:tcBorders>
              <w:left w:val="single" w:color="auto" w:sz="6" w:space="0"/>
              <w:bottom w:val="single" w:color="auto" w:sz="4" w:space="0"/>
              <w:right w:val="single" w:color="auto" w:sz="6" w:space="0"/>
            </w:tcBorders>
            <w:vAlign w:val="center"/>
          </w:tcPr>
          <w:p>
            <w:pPr>
              <w:widowControl/>
              <w:spacing w:line="240" w:lineRule="atLeast"/>
              <w:jc w:val="left"/>
              <w:rPr>
                <w:rFonts w:ascii="宋体" w:hAnsi="宋体"/>
                <w:kern w:val="0"/>
                <w:szCs w:val="21"/>
              </w:rPr>
            </w:pPr>
          </w:p>
        </w:tc>
        <w:tc>
          <w:tcPr>
            <w:tcW w:w="2045" w:type="dxa"/>
            <w:gridSpan w:val="2"/>
            <w:tcBorders>
              <w:top w:val="single" w:color="auto" w:sz="4" w:space="0"/>
              <w:left w:val="single" w:color="auto" w:sz="6" w:space="0"/>
              <w:bottom w:val="single" w:color="auto" w:sz="4" w:space="0"/>
              <w:right w:val="single" w:color="auto" w:sz="6" w:space="0"/>
            </w:tcBorders>
            <w:vAlign w:val="center"/>
          </w:tcPr>
          <w:p>
            <w:pPr>
              <w:spacing w:line="240" w:lineRule="atLeast"/>
              <w:ind w:left="-90" w:leftChars="-43" w:firstLine="420" w:firstLineChars="200"/>
              <w:rPr>
                <w:rFonts w:ascii="宋体" w:hAnsi="宋体" w:cs="宋体"/>
                <w:kern w:val="0"/>
                <w:szCs w:val="21"/>
              </w:rPr>
            </w:pPr>
            <w:r>
              <w:rPr>
                <w:rFonts w:hint="eastAsia" w:ascii="宋体" w:hAnsi="宋体" w:cs="宋体"/>
                <w:kern w:val="0"/>
                <w:szCs w:val="21"/>
              </w:rPr>
              <w:t>小    计</w:t>
            </w:r>
          </w:p>
        </w:tc>
        <w:tc>
          <w:tcPr>
            <w:tcW w:w="567" w:type="dxa"/>
            <w:tcBorders>
              <w:top w:val="single" w:color="auto" w:sz="4" w:space="0"/>
              <w:left w:val="single" w:color="auto" w:sz="6" w:space="0"/>
              <w:bottom w:val="single" w:color="auto" w:sz="4" w:space="0"/>
              <w:right w:val="single" w:color="auto" w:sz="4" w:space="0"/>
            </w:tcBorders>
            <w:vAlign w:val="center"/>
          </w:tcPr>
          <w:p>
            <w:pPr>
              <w:spacing w:line="240" w:lineRule="atLeast"/>
              <w:jc w:val="center"/>
              <w:rPr>
                <w:rFonts w:hint="default" w:ascii="宋体" w:hAnsi="宋体" w:eastAsia="宋体" w:cs="Times New Roman"/>
                <w:bCs/>
                <w:kern w:val="2"/>
                <w:sz w:val="21"/>
                <w:szCs w:val="21"/>
                <w:lang w:val="en-US" w:eastAsia="zh-CN" w:bidi="ar-SA"/>
              </w:rPr>
            </w:pPr>
            <w:r>
              <w:rPr>
                <w:rFonts w:hint="eastAsia" w:ascii="宋体" w:hAnsi="宋体"/>
                <w:b/>
                <w:bCs/>
                <w:sz w:val="18"/>
                <w:szCs w:val="18"/>
              </w:rPr>
              <w:t>3</w:t>
            </w:r>
            <w:r>
              <w:rPr>
                <w:rFonts w:hint="eastAsia" w:ascii="宋体" w:hAnsi="宋体"/>
                <w:b/>
                <w:bCs/>
                <w:sz w:val="18"/>
                <w:szCs w:val="18"/>
                <w:lang w:val="en-US" w:eastAsia="zh-CN"/>
              </w:rPr>
              <w:t>68</w:t>
            </w:r>
          </w:p>
        </w:tc>
        <w:tc>
          <w:tcPr>
            <w:tcW w:w="425"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hint="default" w:ascii="宋体" w:hAnsi="宋体" w:eastAsia="宋体" w:cs="Times New Roman"/>
                <w:b/>
                <w:bCs/>
                <w:kern w:val="2"/>
                <w:sz w:val="21"/>
                <w:szCs w:val="21"/>
                <w:lang w:val="en-US" w:eastAsia="zh-CN" w:bidi="ar-SA"/>
              </w:rPr>
            </w:pPr>
            <w:r>
              <w:rPr>
                <w:rFonts w:hint="eastAsia" w:ascii="宋体" w:hAnsi="宋体"/>
                <w:b/>
                <w:bCs/>
                <w:sz w:val="18"/>
                <w:szCs w:val="18"/>
              </w:rPr>
              <w:t>1</w:t>
            </w:r>
            <w:r>
              <w:rPr>
                <w:rFonts w:hint="eastAsia" w:ascii="宋体" w:hAnsi="宋体"/>
                <w:b/>
                <w:bCs/>
                <w:sz w:val="18"/>
                <w:szCs w:val="18"/>
                <w:lang w:val="en-US" w:eastAsia="zh-CN"/>
              </w:rPr>
              <w:t>36</w:t>
            </w:r>
          </w:p>
        </w:tc>
        <w:tc>
          <w:tcPr>
            <w:tcW w:w="439" w:type="dxa"/>
            <w:gridSpan w:val="2"/>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hint="default" w:ascii="宋体" w:hAnsi="宋体" w:eastAsia="宋体" w:cs="Times New Roman"/>
                <w:b/>
                <w:bCs/>
                <w:kern w:val="2"/>
                <w:sz w:val="21"/>
                <w:szCs w:val="21"/>
                <w:lang w:val="en-US" w:eastAsia="zh-CN" w:bidi="ar-SA"/>
              </w:rPr>
            </w:pPr>
            <w:r>
              <w:rPr>
                <w:rFonts w:hint="eastAsia" w:ascii="宋体" w:hAnsi="宋体"/>
                <w:b/>
                <w:bCs/>
                <w:sz w:val="18"/>
                <w:szCs w:val="18"/>
              </w:rPr>
              <w:t>2</w:t>
            </w:r>
            <w:r>
              <w:rPr>
                <w:rFonts w:hint="eastAsia" w:ascii="宋体" w:hAnsi="宋体"/>
                <w:b/>
                <w:bCs/>
                <w:sz w:val="18"/>
                <w:szCs w:val="18"/>
                <w:lang w:val="en-US" w:eastAsia="zh-CN"/>
              </w:rPr>
              <w:t>30</w:t>
            </w:r>
          </w:p>
        </w:tc>
        <w:tc>
          <w:tcPr>
            <w:tcW w:w="450"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Arial Unicode MS"/>
                <w:b/>
                <w:bCs/>
                <w:kern w:val="2"/>
                <w:sz w:val="21"/>
                <w:szCs w:val="21"/>
                <w:lang w:val="en-US" w:eastAsia="zh-CN" w:bidi="ar-SA"/>
              </w:rPr>
            </w:pPr>
          </w:p>
        </w:tc>
        <w:tc>
          <w:tcPr>
            <w:tcW w:w="489" w:type="dxa"/>
            <w:tcBorders>
              <w:top w:val="single" w:color="auto" w:sz="4" w:space="0"/>
              <w:left w:val="single" w:color="auto" w:sz="6" w:space="0"/>
              <w:bottom w:val="single" w:color="auto" w:sz="4" w:space="0"/>
              <w:right w:val="single" w:color="auto" w:sz="6" w:space="0"/>
            </w:tcBorders>
            <w:vAlign w:val="center"/>
          </w:tcPr>
          <w:p>
            <w:pPr>
              <w:spacing w:line="240" w:lineRule="atLeast"/>
              <w:ind w:left="-90" w:leftChars="0"/>
              <w:jc w:val="center"/>
              <w:rPr>
                <w:rFonts w:ascii="宋体" w:hAnsi="宋体" w:eastAsia="宋体" w:cs="Arial Unicode MS"/>
                <w:b/>
                <w:bCs/>
                <w:kern w:val="2"/>
                <w:sz w:val="21"/>
                <w:szCs w:val="21"/>
                <w:lang w:val="en-US" w:eastAsia="zh-CN" w:bidi="ar-SA"/>
              </w:rPr>
            </w:pPr>
          </w:p>
        </w:tc>
        <w:tc>
          <w:tcPr>
            <w:tcW w:w="475" w:type="dxa"/>
            <w:tcBorders>
              <w:top w:val="single" w:color="auto" w:sz="4" w:space="0"/>
              <w:left w:val="single" w:color="auto" w:sz="6" w:space="0"/>
              <w:bottom w:val="single" w:color="auto" w:sz="4" w:space="0"/>
              <w:right w:val="single" w:color="auto" w:sz="6" w:space="0"/>
            </w:tcBorders>
            <w:vAlign w:val="center"/>
          </w:tcPr>
          <w:p>
            <w:pPr>
              <w:spacing w:line="240" w:lineRule="atLeast"/>
              <w:ind w:left="-90" w:leftChars="0"/>
              <w:jc w:val="center"/>
              <w:rPr>
                <w:rFonts w:ascii="宋体" w:hAnsi="宋体" w:eastAsia="宋体" w:cs="宋体"/>
                <w:b/>
                <w:kern w:val="2"/>
                <w:sz w:val="21"/>
                <w:szCs w:val="21"/>
                <w:lang w:val="en-US" w:eastAsia="zh-CN" w:bidi="ar-SA"/>
              </w:rPr>
            </w:pPr>
          </w:p>
        </w:tc>
        <w:tc>
          <w:tcPr>
            <w:tcW w:w="532" w:type="dxa"/>
            <w:tcBorders>
              <w:top w:val="single" w:color="auto" w:sz="4" w:space="0"/>
              <w:left w:val="single" w:color="auto" w:sz="6" w:space="0"/>
              <w:bottom w:val="single" w:color="auto" w:sz="4" w:space="0"/>
              <w:right w:val="single" w:color="auto" w:sz="6" w:space="0"/>
            </w:tcBorders>
            <w:vAlign w:val="center"/>
          </w:tcPr>
          <w:p>
            <w:pPr>
              <w:spacing w:line="240" w:lineRule="atLeast"/>
              <w:ind w:left="-90" w:leftChars="0"/>
              <w:jc w:val="center"/>
              <w:rPr>
                <w:rFonts w:ascii="宋体" w:hAnsi="宋体" w:eastAsia="宋体" w:cs="宋体"/>
                <w:b/>
                <w:kern w:val="2"/>
                <w:sz w:val="21"/>
                <w:szCs w:val="21"/>
                <w:lang w:val="en-US" w:eastAsia="zh-CN" w:bidi="ar-SA"/>
              </w:rPr>
            </w:pPr>
            <w:r>
              <w:rPr>
                <w:rFonts w:ascii="宋体" w:hAnsi="宋体" w:cs="宋体"/>
                <w:b/>
                <w:sz w:val="18"/>
                <w:szCs w:val="18"/>
              </w:rPr>
              <w:t>4</w:t>
            </w:r>
          </w:p>
        </w:tc>
        <w:tc>
          <w:tcPr>
            <w:tcW w:w="518" w:type="dxa"/>
            <w:tcBorders>
              <w:top w:val="single" w:color="auto" w:sz="4" w:space="0"/>
              <w:left w:val="single" w:color="auto" w:sz="6" w:space="0"/>
              <w:bottom w:val="single" w:color="auto" w:sz="4" w:space="0"/>
              <w:right w:val="single" w:color="auto" w:sz="6" w:space="0"/>
            </w:tcBorders>
            <w:vAlign w:val="center"/>
          </w:tcPr>
          <w:p>
            <w:pPr>
              <w:spacing w:line="240" w:lineRule="atLeast"/>
              <w:ind w:left="-90" w:leftChars="0"/>
              <w:jc w:val="center"/>
              <w:rPr>
                <w:rFonts w:ascii="宋体" w:hAnsi="宋体" w:eastAsia="宋体" w:cs="宋体"/>
                <w:b/>
                <w:kern w:val="2"/>
                <w:sz w:val="21"/>
                <w:szCs w:val="21"/>
                <w:lang w:val="en-US" w:eastAsia="zh-CN" w:bidi="ar-SA"/>
              </w:rPr>
            </w:pPr>
            <w:r>
              <w:rPr>
                <w:rFonts w:ascii="宋体" w:hAnsi="宋体" w:cs="宋体"/>
                <w:b/>
                <w:sz w:val="18"/>
                <w:szCs w:val="18"/>
              </w:rPr>
              <w:t>10</w:t>
            </w:r>
          </w:p>
        </w:tc>
        <w:tc>
          <w:tcPr>
            <w:tcW w:w="560" w:type="dxa"/>
            <w:tcBorders>
              <w:top w:val="single" w:color="auto" w:sz="4" w:space="0"/>
              <w:left w:val="single" w:color="auto" w:sz="6" w:space="0"/>
              <w:bottom w:val="single" w:color="auto" w:sz="4" w:space="0"/>
              <w:right w:val="single" w:color="auto" w:sz="6" w:space="0"/>
            </w:tcBorders>
            <w:vAlign w:val="center"/>
          </w:tcPr>
          <w:p>
            <w:pPr>
              <w:spacing w:line="240" w:lineRule="atLeast"/>
              <w:ind w:left="-90" w:leftChars="0"/>
              <w:jc w:val="center"/>
              <w:rPr>
                <w:rFonts w:ascii="宋体" w:hAnsi="宋体" w:eastAsia="宋体" w:cs="宋体"/>
                <w:b/>
                <w:kern w:val="2"/>
                <w:sz w:val="21"/>
                <w:szCs w:val="21"/>
                <w:lang w:val="en-US" w:eastAsia="zh-CN" w:bidi="ar-SA"/>
              </w:rPr>
            </w:pPr>
            <w:r>
              <w:rPr>
                <w:rFonts w:hint="eastAsia" w:ascii="宋体" w:hAnsi="宋体" w:cs="宋体"/>
                <w:b/>
                <w:sz w:val="18"/>
                <w:szCs w:val="18"/>
              </w:rPr>
              <w:t>4</w:t>
            </w:r>
          </w:p>
        </w:tc>
        <w:tc>
          <w:tcPr>
            <w:tcW w:w="490" w:type="dxa"/>
            <w:tcBorders>
              <w:top w:val="single" w:color="auto" w:sz="4" w:space="0"/>
              <w:left w:val="single" w:color="auto" w:sz="6" w:space="0"/>
              <w:bottom w:val="single" w:color="auto" w:sz="4" w:space="0"/>
              <w:right w:val="single" w:color="auto" w:sz="6" w:space="0"/>
            </w:tcBorders>
            <w:vAlign w:val="center"/>
          </w:tcPr>
          <w:p>
            <w:pPr>
              <w:spacing w:line="240" w:lineRule="atLeast"/>
              <w:ind w:left="-90" w:leftChars="0"/>
              <w:jc w:val="center"/>
              <w:rPr>
                <w:rFonts w:ascii="宋体" w:hAnsi="宋体" w:eastAsia="宋体" w:cs="宋体"/>
                <w:b/>
                <w:kern w:val="2"/>
                <w:sz w:val="21"/>
                <w:szCs w:val="21"/>
                <w:lang w:val="en-US" w:eastAsia="zh-CN" w:bidi="ar-SA"/>
              </w:rPr>
            </w:pPr>
            <w:r>
              <w:rPr>
                <w:rFonts w:hint="eastAsia" w:ascii="宋体" w:hAnsi="宋体" w:cs="宋体"/>
                <w:b/>
                <w:sz w:val="18"/>
                <w:szCs w:val="18"/>
              </w:rPr>
              <w:t xml:space="preserve"> 4</w:t>
            </w:r>
          </w:p>
        </w:tc>
        <w:tc>
          <w:tcPr>
            <w:tcW w:w="524" w:type="dxa"/>
            <w:gridSpan w:val="2"/>
            <w:tcBorders>
              <w:top w:val="single" w:color="auto" w:sz="4"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27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kern w:val="0"/>
                <w:sz w:val="24"/>
                <w:szCs w:val="24"/>
              </w:rPr>
            </w:pPr>
          </w:p>
        </w:tc>
        <w:tc>
          <w:tcPr>
            <w:tcW w:w="329" w:type="dxa"/>
            <w:vMerge w:val="restart"/>
            <w:tcBorders>
              <w:top w:val="single" w:color="auto" w:sz="4" w:space="0"/>
              <w:left w:val="single" w:color="auto" w:sz="6" w:space="0"/>
              <w:right w:val="single" w:color="auto" w:sz="4" w:space="0"/>
            </w:tcBorders>
            <w:vAlign w:val="center"/>
          </w:tcPr>
          <w:p>
            <w:pPr>
              <w:spacing w:line="240" w:lineRule="atLeast"/>
              <w:rPr>
                <w:rFonts w:ascii="宋体" w:hAnsi="宋体" w:cs="宋体"/>
                <w:sz w:val="24"/>
                <w:szCs w:val="24"/>
              </w:rPr>
            </w:pPr>
            <w:r>
              <w:rPr>
                <w:rFonts w:hint="eastAsia" w:ascii="宋体" w:hAnsi="宋体" w:cs="宋体"/>
                <w:sz w:val="24"/>
                <w:szCs w:val="24"/>
              </w:rPr>
              <w:t>专业拓展课程</w:t>
            </w:r>
          </w:p>
        </w:tc>
        <w:tc>
          <w:tcPr>
            <w:tcW w:w="306" w:type="dxa"/>
            <w:tcBorders>
              <w:top w:val="single" w:color="auto" w:sz="6" w:space="0"/>
              <w:left w:val="single" w:color="auto" w:sz="4" w:space="0"/>
              <w:right w:val="single" w:color="auto" w:sz="6" w:space="0"/>
            </w:tcBorders>
            <w:vAlign w:val="center"/>
          </w:tcPr>
          <w:p>
            <w:pPr>
              <w:spacing w:line="240" w:lineRule="atLeast"/>
              <w:ind w:left="-90" w:leftChars="-43"/>
              <w:jc w:val="center"/>
              <w:rPr>
                <w:rFonts w:ascii="宋体" w:hAnsi="宋体" w:eastAsia="宋体" w:cs="宋体"/>
                <w:kern w:val="2"/>
                <w:sz w:val="24"/>
                <w:szCs w:val="24"/>
                <w:lang w:val="en-US" w:eastAsia="zh-CN" w:bidi="ar-SA"/>
              </w:rPr>
            </w:pPr>
            <w:r>
              <w:rPr>
                <w:rFonts w:hint="eastAsia" w:ascii="宋体" w:hAnsi="宋体" w:cs="宋体"/>
                <w:sz w:val="24"/>
                <w:szCs w:val="24"/>
              </w:rPr>
              <w:t>1</w:t>
            </w:r>
          </w:p>
        </w:tc>
        <w:tc>
          <w:tcPr>
            <w:tcW w:w="1739" w:type="dxa"/>
            <w:tcBorders>
              <w:top w:val="single" w:color="auto" w:sz="6" w:space="0"/>
              <w:left w:val="single" w:color="auto" w:sz="6" w:space="0"/>
              <w:right w:val="single" w:color="auto" w:sz="6" w:space="0"/>
            </w:tcBorders>
            <w:vAlign w:val="center"/>
          </w:tcPr>
          <w:p>
            <w:pPr>
              <w:spacing w:line="240" w:lineRule="atLeast"/>
              <w:rPr>
                <w:rFonts w:ascii="宋体" w:hAnsi="宋体" w:eastAsia="宋体" w:cs="宋体"/>
                <w:kern w:val="2"/>
                <w:sz w:val="21"/>
                <w:szCs w:val="21"/>
                <w:lang w:val="en-US" w:eastAsia="zh-CN" w:bidi="ar-SA"/>
              </w:rPr>
            </w:pPr>
            <w:r>
              <w:rPr>
                <w:rFonts w:hint="eastAsia" w:ascii="宋体" w:hAnsi="宋体"/>
                <w:szCs w:val="18"/>
              </w:rPr>
              <w:t>数字通信技术</w:t>
            </w:r>
          </w:p>
        </w:tc>
        <w:tc>
          <w:tcPr>
            <w:tcW w:w="567" w:type="dxa"/>
            <w:tcBorders>
              <w:top w:val="single" w:color="auto" w:sz="6" w:space="0"/>
              <w:left w:val="single" w:color="auto" w:sz="6" w:space="0"/>
              <w:bottom w:val="single" w:color="auto" w:sz="4" w:space="0"/>
              <w:right w:val="single" w:color="auto" w:sz="4"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18"/>
              </w:rPr>
              <w:t>48</w:t>
            </w:r>
          </w:p>
        </w:tc>
        <w:tc>
          <w:tcPr>
            <w:tcW w:w="425" w:type="dxa"/>
            <w:tcBorders>
              <w:top w:val="single" w:color="auto" w:sz="6"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18"/>
              </w:rPr>
              <w:t>48</w:t>
            </w:r>
          </w:p>
        </w:tc>
        <w:tc>
          <w:tcPr>
            <w:tcW w:w="439" w:type="dxa"/>
            <w:gridSpan w:val="2"/>
            <w:tcBorders>
              <w:top w:val="single" w:color="auto" w:sz="6"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450" w:type="dxa"/>
            <w:tcBorders>
              <w:top w:val="single" w:color="auto" w:sz="6"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④</w:t>
            </w:r>
          </w:p>
        </w:tc>
        <w:tc>
          <w:tcPr>
            <w:tcW w:w="489" w:type="dxa"/>
            <w:tcBorders>
              <w:top w:val="single" w:color="auto" w:sz="6" w:space="0"/>
              <w:left w:val="single" w:color="auto" w:sz="6" w:space="0"/>
              <w:bottom w:val="single" w:color="auto" w:sz="4"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75" w:type="dxa"/>
            <w:tcBorders>
              <w:top w:val="single" w:color="auto" w:sz="6"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32" w:type="dxa"/>
            <w:tcBorders>
              <w:top w:val="single" w:color="auto" w:sz="6"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18" w:type="dxa"/>
            <w:tcBorders>
              <w:top w:val="single" w:color="auto" w:sz="6"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60" w:type="dxa"/>
            <w:tcBorders>
              <w:top w:val="single" w:color="auto" w:sz="6"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21"/>
              </w:rPr>
              <w:t>3</w:t>
            </w:r>
          </w:p>
        </w:tc>
        <w:tc>
          <w:tcPr>
            <w:tcW w:w="490" w:type="dxa"/>
            <w:tcBorders>
              <w:top w:val="single" w:color="auto" w:sz="6"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24" w:type="dxa"/>
            <w:gridSpan w:val="2"/>
            <w:tcBorders>
              <w:top w:val="single" w:color="auto" w:sz="6"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r>
      <w:tr>
        <w:tblPrEx>
          <w:tblCellMar>
            <w:top w:w="0" w:type="dxa"/>
            <w:left w:w="0" w:type="dxa"/>
            <w:bottom w:w="0" w:type="dxa"/>
            <w:right w:w="0" w:type="dxa"/>
          </w:tblCellMar>
        </w:tblPrEx>
        <w:trPr>
          <w:cantSplit/>
          <w:trHeight w:val="382" w:hRule="exact"/>
          <w:jc w:val="center"/>
        </w:trPr>
        <w:tc>
          <w:tcPr>
            <w:tcW w:w="327" w:type="dxa"/>
            <w:vMerge w:val="continue"/>
            <w:tcBorders>
              <w:left w:val="single" w:color="auto" w:sz="6" w:space="0"/>
              <w:right w:val="single" w:color="auto" w:sz="6" w:space="0"/>
            </w:tcBorders>
            <w:vAlign w:val="center"/>
          </w:tcPr>
          <w:p>
            <w:pPr>
              <w:widowControl/>
              <w:spacing w:line="240" w:lineRule="atLeast"/>
              <w:jc w:val="left"/>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widowControl/>
              <w:spacing w:line="240" w:lineRule="atLeast"/>
              <w:jc w:val="left"/>
              <w:rPr>
                <w:rFonts w:ascii="宋体" w:hAnsi="宋体" w:cs="宋体"/>
                <w:sz w:val="24"/>
                <w:szCs w:val="24"/>
              </w:rPr>
            </w:pPr>
          </w:p>
        </w:tc>
        <w:tc>
          <w:tcPr>
            <w:tcW w:w="306" w:type="dxa"/>
            <w:tcBorders>
              <w:top w:val="single" w:color="auto" w:sz="6" w:space="0"/>
              <w:left w:val="single" w:color="auto" w:sz="4" w:space="0"/>
              <w:right w:val="single" w:color="auto" w:sz="6" w:space="0"/>
            </w:tcBorders>
            <w:vAlign w:val="center"/>
          </w:tcPr>
          <w:p>
            <w:pPr>
              <w:spacing w:line="240" w:lineRule="atLeast"/>
              <w:ind w:left="-90" w:leftChars="-43"/>
              <w:jc w:val="center"/>
              <w:rPr>
                <w:rFonts w:ascii="宋体" w:hAnsi="宋体" w:eastAsia="宋体" w:cs="宋体"/>
                <w:kern w:val="2"/>
                <w:sz w:val="24"/>
                <w:szCs w:val="24"/>
                <w:lang w:val="en-US" w:eastAsia="zh-CN" w:bidi="ar-SA"/>
              </w:rPr>
            </w:pPr>
            <w:r>
              <w:rPr>
                <w:rFonts w:hint="eastAsia" w:ascii="宋体" w:hAnsi="宋体" w:cs="宋体"/>
                <w:sz w:val="24"/>
                <w:szCs w:val="24"/>
              </w:rPr>
              <w:t>2</w:t>
            </w:r>
          </w:p>
        </w:tc>
        <w:tc>
          <w:tcPr>
            <w:tcW w:w="1739" w:type="dxa"/>
            <w:tcBorders>
              <w:top w:val="single" w:color="auto" w:sz="6" w:space="0"/>
              <w:left w:val="single" w:color="auto" w:sz="6" w:space="0"/>
              <w:right w:val="single" w:color="auto" w:sz="6" w:space="0"/>
            </w:tcBorders>
            <w:vAlign w:val="center"/>
          </w:tcPr>
          <w:p>
            <w:pPr>
              <w:spacing w:line="240" w:lineRule="atLeast"/>
              <w:rPr>
                <w:rFonts w:ascii="宋体" w:hAnsi="宋体" w:eastAsia="宋体" w:cs="宋体"/>
                <w:kern w:val="2"/>
                <w:sz w:val="21"/>
                <w:szCs w:val="21"/>
                <w:lang w:val="en-US" w:eastAsia="zh-CN" w:bidi="ar-SA"/>
              </w:rPr>
            </w:pPr>
            <w:r>
              <w:rPr>
                <w:rFonts w:hint="eastAsia" w:ascii="宋体" w:hAnsi="宋体"/>
                <w:szCs w:val="18"/>
              </w:rPr>
              <w:t>物联网基础</w:t>
            </w:r>
          </w:p>
        </w:tc>
        <w:tc>
          <w:tcPr>
            <w:tcW w:w="567" w:type="dxa"/>
            <w:tcBorders>
              <w:top w:val="single" w:color="auto" w:sz="4" w:space="0"/>
              <w:left w:val="single" w:color="auto" w:sz="6" w:space="0"/>
              <w:right w:val="single" w:color="auto" w:sz="4"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18"/>
              </w:rPr>
              <w:t>48</w:t>
            </w:r>
          </w:p>
        </w:tc>
        <w:tc>
          <w:tcPr>
            <w:tcW w:w="425"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18"/>
              </w:rPr>
              <w:t>48</w:t>
            </w:r>
          </w:p>
        </w:tc>
        <w:tc>
          <w:tcPr>
            <w:tcW w:w="439" w:type="dxa"/>
            <w:gridSpan w:val="2"/>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450"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⑤</w:t>
            </w:r>
          </w:p>
        </w:tc>
        <w:tc>
          <w:tcPr>
            <w:tcW w:w="489" w:type="dxa"/>
            <w:tcBorders>
              <w:top w:val="single" w:color="auto" w:sz="4" w:space="0"/>
              <w:left w:val="single" w:color="auto" w:sz="6"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75"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32"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18"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60"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490"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21"/>
              </w:rPr>
              <w:t>3</w:t>
            </w:r>
          </w:p>
        </w:tc>
        <w:tc>
          <w:tcPr>
            <w:tcW w:w="524" w:type="dxa"/>
            <w:gridSpan w:val="2"/>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r>
      <w:tr>
        <w:tblPrEx>
          <w:tblCellMar>
            <w:top w:w="0" w:type="dxa"/>
            <w:left w:w="0" w:type="dxa"/>
            <w:bottom w:w="0" w:type="dxa"/>
            <w:right w:w="0" w:type="dxa"/>
          </w:tblCellMar>
        </w:tblPrEx>
        <w:trPr>
          <w:cantSplit/>
          <w:trHeight w:val="149" w:hRule="atLeast"/>
          <w:jc w:val="center"/>
        </w:trPr>
        <w:tc>
          <w:tcPr>
            <w:tcW w:w="327" w:type="dxa"/>
            <w:vMerge w:val="continue"/>
            <w:tcBorders>
              <w:left w:val="single" w:color="auto" w:sz="6" w:space="0"/>
              <w:right w:val="single" w:color="auto" w:sz="6" w:space="0"/>
            </w:tcBorders>
            <w:vAlign w:val="center"/>
          </w:tcPr>
          <w:p>
            <w:pPr>
              <w:widowControl/>
              <w:spacing w:line="240" w:lineRule="atLeast"/>
              <w:jc w:val="left"/>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widowControl/>
              <w:spacing w:line="240" w:lineRule="atLeast"/>
              <w:jc w:val="left"/>
              <w:rPr>
                <w:rFonts w:ascii="宋体" w:hAnsi="宋体" w:cs="宋体"/>
                <w:sz w:val="24"/>
                <w:szCs w:val="24"/>
              </w:rPr>
            </w:pPr>
          </w:p>
        </w:tc>
        <w:tc>
          <w:tcPr>
            <w:tcW w:w="306" w:type="dxa"/>
            <w:tcBorders>
              <w:top w:val="single" w:color="auto" w:sz="6" w:space="0"/>
              <w:left w:val="single" w:color="auto" w:sz="4" w:space="0"/>
              <w:bottom w:val="single" w:color="auto" w:sz="4" w:space="0"/>
              <w:right w:val="single" w:color="auto" w:sz="6" w:space="0"/>
            </w:tcBorders>
            <w:vAlign w:val="center"/>
          </w:tcPr>
          <w:p>
            <w:pPr>
              <w:spacing w:line="240" w:lineRule="atLeast"/>
              <w:ind w:left="-90" w:leftChars="-43"/>
              <w:jc w:val="center"/>
              <w:rPr>
                <w:rFonts w:ascii="宋体" w:hAnsi="宋体" w:eastAsia="宋体" w:cs="宋体"/>
                <w:kern w:val="2"/>
                <w:sz w:val="24"/>
                <w:szCs w:val="24"/>
                <w:lang w:val="en-US" w:eastAsia="zh-CN" w:bidi="ar-SA"/>
              </w:rPr>
            </w:pPr>
            <w:r>
              <w:rPr>
                <w:rFonts w:hint="eastAsia" w:ascii="宋体" w:hAnsi="宋体" w:cs="宋体"/>
                <w:sz w:val="24"/>
                <w:szCs w:val="24"/>
              </w:rPr>
              <w:t>3</w:t>
            </w:r>
          </w:p>
        </w:tc>
        <w:tc>
          <w:tcPr>
            <w:tcW w:w="1739" w:type="dxa"/>
            <w:tcBorders>
              <w:top w:val="single" w:color="auto" w:sz="6" w:space="0"/>
              <w:left w:val="single" w:color="auto" w:sz="6" w:space="0"/>
              <w:bottom w:val="single" w:color="auto" w:sz="4" w:space="0"/>
              <w:right w:val="single" w:color="auto" w:sz="6" w:space="0"/>
            </w:tcBorders>
            <w:vAlign w:val="center"/>
          </w:tcPr>
          <w:p>
            <w:pPr>
              <w:spacing w:line="240" w:lineRule="atLeast"/>
              <w:rPr>
                <w:rFonts w:ascii="宋体" w:hAnsi="宋体" w:eastAsia="宋体" w:cs="宋体"/>
                <w:kern w:val="2"/>
                <w:sz w:val="21"/>
                <w:szCs w:val="21"/>
                <w:lang w:val="en-US" w:eastAsia="zh-CN" w:bidi="ar-SA"/>
              </w:rPr>
            </w:pPr>
            <w:r>
              <w:rPr>
                <w:rFonts w:hint="eastAsia" w:ascii="宋体" w:hAnsi="宋体" w:cs="宋体"/>
                <w:szCs w:val="21"/>
              </w:rPr>
              <w:t>电力拖动与控制</w:t>
            </w:r>
          </w:p>
        </w:tc>
        <w:tc>
          <w:tcPr>
            <w:tcW w:w="567" w:type="dxa"/>
            <w:tcBorders>
              <w:top w:val="single" w:color="auto" w:sz="4" w:space="0"/>
              <w:left w:val="single" w:color="auto" w:sz="6" w:space="0"/>
              <w:bottom w:val="single" w:color="auto" w:sz="4" w:space="0"/>
              <w:right w:val="single" w:color="auto" w:sz="4"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cs="宋体"/>
                <w:szCs w:val="21"/>
              </w:rPr>
              <w:t>48</w:t>
            </w:r>
          </w:p>
        </w:tc>
        <w:tc>
          <w:tcPr>
            <w:tcW w:w="425"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cs="宋体"/>
                <w:szCs w:val="21"/>
              </w:rPr>
              <w:t>36</w:t>
            </w:r>
          </w:p>
        </w:tc>
        <w:tc>
          <w:tcPr>
            <w:tcW w:w="439" w:type="dxa"/>
            <w:gridSpan w:val="2"/>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cs="宋体"/>
                <w:szCs w:val="21"/>
              </w:rPr>
              <w:t>12</w:t>
            </w:r>
          </w:p>
        </w:tc>
        <w:tc>
          <w:tcPr>
            <w:tcW w:w="450"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③</w:t>
            </w:r>
          </w:p>
        </w:tc>
        <w:tc>
          <w:tcPr>
            <w:tcW w:w="489"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p>
        </w:tc>
        <w:tc>
          <w:tcPr>
            <w:tcW w:w="475"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32"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18"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21"/>
              </w:rPr>
              <w:t>3</w:t>
            </w:r>
          </w:p>
        </w:tc>
        <w:tc>
          <w:tcPr>
            <w:tcW w:w="560" w:type="dxa"/>
            <w:tcBorders>
              <w:top w:val="single" w:color="auto" w:sz="4" w:space="0"/>
              <w:left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490"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24" w:type="dxa"/>
            <w:gridSpan w:val="2"/>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r>
      <w:tr>
        <w:tblPrEx>
          <w:tblCellMar>
            <w:top w:w="0" w:type="dxa"/>
            <w:left w:w="0" w:type="dxa"/>
            <w:bottom w:w="0" w:type="dxa"/>
            <w:right w:w="0" w:type="dxa"/>
          </w:tblCellMar>
        </w:tblPrEx>
        <w:trPr>
          <w:cantSplit/>
          <w:trHeight w:val="312" w:hRule="exact"/>
          <w:jc w:val="center"/>
        </w:trPr>
        <w:tc>
          <w:tcPr>
            <w:tcW w:w="327" w:type="dxa"/>
            <w:vMerge w:val="continue"/>
            <w:tcBorders>
              <w:left w:val="single" w:color="auto" w:sz="6" w:space="0"/>
              <w:right w:val="single" w:color="auto" w:sz="6" w:space="0"/>
            </w:tcBorders>
            <w:vAlign w:val="center"/>
          </w:tcPr>
          <w:p>
            <w:pPr>
              <w:widowControl/>
              <w:spacing w:line="240" w:lineRule="atLeast"/>
              <w:jc w:val="left"/>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widowControl/>
              <w:spacing w:line="240" w:lineRule="atLeast"/>
              <w:jc w:val="left"/>
              <w:rPr>
                <w:rFonts w:ascii="宋体" w:hAnsi="宋体" w:cs="宋体"/>
                <w:sz w:val="24"/>
                <w:szCs w:val="24"/>
              </w:rPr>
            </w:pPr>
          </w:p>
        </w:tc>
        <w:tc>
          <w:tcPr>
            <w:tcW w:w="306" w:type="dxa"/>
            <w:tcBorders>
              <w:top w:val="single" w:color="auto" w:sz="4" w:space="0"/>
              <w:left w:val="single" w:color="auto" w:sz="4" w:space="0"/>
              <w:bottom w:val="single" w:color="auto" w:sz="4" w:space="0"/>
              <w:right w:val="single" w:color="auto" w:sz="4" w:space="0"/>
            </w:tcBorders>
            <w:vAlign w:val="center"/>
          </w:tcPr>
          <w:p>
            <w:pPr>
              <w:spacing w:line="240" w:lineRule="atLeast"/>
              <w:ind w:left="-90" w:leftChars="-43"/>
              <w:jc w:val="center"/>
              <w:rPr>
                <w:rFonts w:ascii="宋体" w:hAnsi="宋体" w:eastAsia="宋体" w:cs="宋体"/>
                <w:kern w:val="2"/>
                <w:sz w:val="24"/>
                <w:szCs w:val="24"/>
                <w:lang w:val="en-US" w:eastAsia="zh-CN" w:bidi="ar-SA"/>
              </w:rPr>
            </w:pPr>
            <w:r>
              <w:rPr>
                <w:rFonts w:hint="eastAsia" w:ascii="宋体" w:hAnsi="宋体" w:cs="宋体"/>
                <w:sz w:val="24"/>
                <w:szCs w:val="24"/>
              </w:rPr>
              <w:t>4</w:t>
            </w:r>
          </w:p>
        </w:tc>
        <w:tc>
          <w:tcPr>
            <w:tcW w:w="1739" w:type="dxa"/>
            <w:tcBorders>
              <w:top w:val="single" w:color="auto" w:sz="4" w:space="0"/>
              <w:left w:val="single" w:color="auto" w:sz="4" w:space="0"/>
              <w:bottom w:val="single" w:color="auto" w:sz="4" w:space="0"/>
              <w:right w:val="single" w:color="auto" w:sz="6" w:space="0"/>
            </w:tcBorders>
            <w:vAlign w:val="center"/>
          </w:tcPr>
          <w:p>
            <w:pPr>
              <w:spacing w:line="240" w:lineRule="atLeast"/>
              <w:rPr>
                <w:rFonts w:ascii="宋体" w:hAnsi="宋体" w:eastAsia="宋体" w:cs="宋体"/>
                <w:kern w:val="2"/>
                <w:sz w:val="21"/>
                <w:szCs w:val="21"/>
                <w:lang w:val="en-US" w:eastAsia="zh-CN" w:bidi="ar-SA"/>
              </w:rPr>
            </w:pPr>
            <w:r>
              <w:rPr>
                <w:rFonts w:hint="eastAsia" w:ascii="宋体" w:hAnsi="宋体"/>
                <w:szCs w:val="21"/>
              </w:rPr>
              <w:t>PLC原理及应用技术</w:t>
            </w:r>
          </w:p>
        </w:tc>
        <w:tc>
          <w:tcPr>
            <w:tcW w:w="567" w:type="dxa"/>
            <w:tcBorders>
              <w:top w:val="single" w:color="auto" w:sz="4" w:space="0"/>
              <w:left w:val="single" w:color="auto" w:sz="6" w:space="0"/>
              <w:bottom w:val="single" w:color="auto" w:sz="4" w:space="0"/>
              <w:right w:val="single" w:color="auto" w:sz="4" w:space="0"/>
            </w:tcBorders>
            <w:vAlign w:val="center"/>
          </w:tcPr>
          <w:p>
            <w:pPr>
              <w:spacing w:line="240" w:lineRule="atLeast"/>
              <w:jc w:val="center"/>
              <w:rPr>
                <w:rFonts w:ascii="宋体" w:hAnsi="宋体" w:eastAsia="宋体" w:cs="宋体"/>
                <w:kern w:val="2"/>
                <w:sz w:val="21"/>
                <w:szCs w:val="21"/>
                <w:lang w:val="en-US" w:eastAsia="zh-CN" w:bidi="ar-SA"/>
              </w:rPr>
            </w:pPr>
            <w:r>
              <w:rPr>
                <w:rFonts w:hint="eastAsia" w:ascii="宋体" w:hAnsi="宋体"/>
                <w:szCs w:val="18"/>
              </w:rPr>
              <w:t>48</w:t>
            </w:r>
          </w:p>
        </w:tc>
        <w:tc>
          <w:tcPr>
            <w:tcW w:w="425"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宋体"/>
                <w:kern w:val="2"/>
                <w:sz w:val="21"/>
                <w:szCs w:val="21"/>
                <w:lang w:val="en-US" w:eastAsia="zh-CN" w:bidi="ar-SA"/>
              </w:rPr>
            </w:pPr>
            <w:r>
              <w:rPr>
                <w:rFonts w:hint="eastAsia" w:ascii="宋体" w:hAnsi="宋体"/>
                <w:szCs w:val="18"/>
              </w:rPr>
              <w:t>36</w:t>
            </w:r>
          </w:p>
        </w:tc>
        <w:tc>
          <w:tcPr>
            <w:tcW w:w="439" w:type="dxa"/>
            <w:gridSpan w:val="2"/>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宋体"/>
                <w:kern w:val="2"/>
                <w:sz w:val="21"/>
                <w:szCs w:val="21"/>
                <w:lang w:val="en-US" w:eastAsia="zh-CN" w:bidi="ar-SA"/>
              </w:rPr>
            </w:pPr>
            <w:r>
              <w:rPr>
                <w:rFonts w:hint="eastAsia" w:ascii="宋体" w:hAnsi="宋体"/>
                <w:szCs w:val="18"/>
              </w:rPr>
              <w:t>12</w:t>
            </w:r>
          </w:p>
        </w:tc>
        <w:tc>
          <w:tcPr>
            <w:tcW w:w="450"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④</w:t>
            </w:r>
          </w:p>
        </w:tc>
        <w:tc>
          <w:tcPr>
            <w:tcW w:w="489" w:type="dxa"/>
            <w:tcBorders>
              <w:top w:val="single" w:color="auto" w:sz="4" w:space="0"/>
              <w:left w:val="single" w:color="auto" w:sz="6" w:space="0"/>
              <w:bottom w:val="single" w:color="auto" w:sz="4"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75"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32"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18"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60"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21"/>
              </w:rPr>
              <w:t>3</w:t>
            </w:r>
          </w:p>
        </w:tc>
        <w:tc>
          <w:tcPr>
            <w:tcW w:w="490"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24" w:type="dxa"/>
            <w:gridSpan w:val="2"/>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r>
      <w:tr>
        <w:tblPrEx>
          <w:tblCellMar>
            <w:top w:w="0" w:type="dxa"/>
            <w:left w:w="0" w:type="dxa"/>
            <w:bottom w:w="0" w:type="dxa"/>
            <w:right w:w="0" w:type="dxa"/>
          </w:tblCellMar>
        </w:tblPrEx>
        <w:trPr>
          <w:cantSplit/>
          <w:trHeight w:val="148" w:hRule="atLeast"/>
          <w:jc w:val="center"/>
        </w:trPr>
        <w:tc>
          <w:tcPr>
            <w:tcW w:w="327" w:type="dxa"/>
            <w:vMerge w:val="continue"/>
            <w:tcBorders>
              <w:left w:val="single" w:color="auto" w:sz="6" w:space="0"/>
              <w:right w:val="single" w:color="auto" w:sz="6" w:space="0"/>
            </w:tcBorders>
            <w:vAlign w:val="center"/>
          </w:tcPr>
          <w:p>
            <w:pPr>
              <w:widowControl/>
              <w:spacing w:line="240" w:lineRule="atLeast"/>
              <w:jc w:val="left"/>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widowControl/>
              <w:spacing w:line="240" w:lineRule="atLeast"/>
              <w:jc w:val="left"/>
              <w:rPr>
                <w:rFonts w:ascii="宋体" w:hAnsi="宋体" w:cs="宋体"/>
                <w:sz w:val="24"/>
                <w:szCs w:val="24"/>
              </w:rPr>
            </w:pPr>
          </w:p>
        </w:tc>
        <w:tc>
          <w:tcPr>
            <w:tcW w:w="306" w:type="dxa"/>
            <w:tcBorders>
              <w:top w:val="single" w:color="auto" w:sz="4" w:space="0"/>
              <w:left w:val="single" w:color="auto" w:sz="4" w:space="0"/>
              <w:bottom w:val="single" w:color="auto" w:sz="6" w:space="0"/>
              <w:right w:val="single" w:color="auto" w:sz="6" w:space="0"/>
            </w:tcBorders>
            <w:vAlign w:val="center"/>
          </w:tcPr>
          <w:p>
            <w:pPr>
              <w:spacing w:line="240" w:lineRule="atLeast"/>
              <w:ind w:left="-90" w:leftChars="-43"/>
              <w:jc w:val="center"/>
              <w:rPr>
                <w:rFonts w:ascii="宋体" w:hAnsi="宋体" w:eastAsia="宋体" w:cs="宋体"/>
                <w:kern w:val="2"/>
                <w:sz w:val="18"/>
                <w:szCs w:val="18"/>
                <w:lang w:val="en-US" w:eastAsia="zh-CN" w:bidi="ar-SA"/>
              </w:rPr>
            </w:pPr>
            <w:r>
              <w:rPr>
                <w:rFonts w:hint="eastAsia" w:ascii="宋体" w:hAnsi="宋体" w:cs="宋体"/>
                <w:sz w:val="18"/>
                <w:szCs w:val="18"/>
              </w:rPr>
              <w:t>5</w:t>
            </w:r>
          </w:p>
        </w:tc>
        <w:tc>
          <w:tcPr>
            <w:tcW w:w="1739"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leftChars="-43" w:firstLine="90" w:firstLineChars="50"/>
              <w:rPr>
                <w:rFonts w:ascii="宋体" w:hAnsi="宋体" w:eastAsia="宋体" w:cs="宋体"/>
                <w:kern w:val="2"/>
                <w:sz w:val="21"/>
                <w:szCs w:val="21"/>
                <w:lang w:val="en-US" w:eastAsia="zh-CN" w:bidi="ar-SA"/>
              </w:rPr>
            </w:pPr>
            <w:r>
              <w:rPr>
                <w:rFonts w:hint="eastAsia" w:ascii="宋体" w:hAnsi="宋体" w:cs="宋体"/>
                <w:sz w:val="18"/>
                <w:szCs w:val="18"/>
              </w:rPr>
              <w:t>电子产品营销与服务</w:t>
            </w:r>
          </w:p>
        </w:tc>
        <w:tc>
          <w:tcPr>
            <w:tcW w:w="567" w:type="dxa"/>
            <w:tcBorders>
              <w:top w:val="single" w:color="auto" w:sz="4" w:space="0"/>
              <w:left w:val="single" w:color="auto" w:sz="6" w:space="0"/>
              <w:bottom w:val="single" w:color="auto" w:sz="4" w:space="0"/>
              <w:right w:val="single" w:color="auto" w:sz="4" w:space="0"/>
            </w:tcBorders>
            <w:vAlign w:val="center"/>
          </w:tcPr>
          <w:p>
            <w:pPr>
              <w:spacing w:line="240" w:lineRule="atLeast"/>
              <w:jc w:val="center"/>
              <w:rPr>
                <w:rFonts w:hint="default" w:ascii="宋体" w:hAnsi="宋体" w:eastAsia="宋体" w:cs="宋体"/>
                <w:kern w:val="2"/>
                <w:sz w:val="21"/>
                <w:szCs w:val="21"/>
                <w:lang w:val="en-US" w:eastAsia="zh-CN" w:bidi="ar-SA"/>
              </w:rPr>
            </w:pPr>
            <w:r>
              <w:rPr>
                <w:rFonts w:hint="eastAsia" w:ascii="宋体" w:hAnsi="宋体"/>
                <w:szCs w:val="18"/>
                <w:lang w:val="en-US" w:eastAsia="zh-CN"/>
              </w:rPr>
              <w:t>48</w:t>
            </w:r>
          </w:p>
        </w:tc>
        <w:tc>
          <w:tcPr>
            <w:tcW w:w="425"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hint="default" w:ascii="宋体" w:hAnsi="宋体" w:eastAsia="宋体" w:cs="宋体"/>
                <w:kern w:val="2"/>
                <w:sz w:val="21"/>
                <w:szCs w:val="21"/>
                <w:lang w:val="en-US" w:eastAsia="zh-CN" w:bidi="ar-SA"/>
              </w:rPr>
            </w:pPr>
            <w:r>
              <w:rPr>
                <w:rFonts w:hint="eastAsia" w:ascii="宋体" w:hAnsi="宋体"/>
                <w:szCs w:val="18"/>
                <w:lang w:val="en-US" w:eastAsia="zh-CN"/>
              </w:rPr>
              <w:t>48</w:t>
            </w:r>
          </w:p>
        </w:tc>
        <w:tc>
          <w:tcPr>
            <w:tcW w:w="439" w:type="dxa"/>
            <w:gridSpan w:val="2"/>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0</w:t>
            </w:r>
          </w:p>
        </w:tc>
        <w:tc>
          <w:tcPr>
            <w:tcW w:w="450"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⑤</w:t>
            </w:r>
          </w:p>
        </w:tc>
        <w:tc>
          <w:tcPr>
            <w:tcW w:w="489" w:type="dxa"/>
            <w:tcBorders>
              <w:top w:val="single" w:color="auto" w:sz="4" w:space="0"/>
              <w:left w:val="single" w:color="auto" w:sz="6" w:space="0"/>
              <w:bottom w:val="single" w:color="auto" w:sz="4"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75"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32"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18"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560"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c>
          <w:tcPr>
            <w:tcW w:w="490" w:type="dxa"/>
            <w:tcBorders>
              <w:top w:val="single" w:color="auto" w:sz="4"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21"/>
              </w:rPr>
              <w:t>4</w:t>
            </w: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p>
        </w:tc>
      </w:tr>
      <w:tr>
        <w:tblPrEx>
          <w:tblCellMar>
            <w:top w:w="0" w:type="dxa"/>
            <w:left w:w="0" w:type="dxa"/>
            <w:bottom w:w="0" w:type="dxa"/>
            <w:right w:w="0" w:type="dxa"/>
          </w:tblCellMar>
        </w:tblPrEx>
        <w:trPr>
          <w:cantSplit/>
          <w:trHeight w:val="148" w:hRule="atLeast"/>
          <w:jc w:val="center"/>
        </w:trPr>
        <w:tc>
          <w:tcPr>
            <w:tcW w:w="327" w:type="dxa"/>
            <w:vMerge w:val="continue"/>
            <w:tcBorders>
              <w:left w:val="single" w:color="auto" w:sz="6" w:space="0"/>
              <w:right w:val="single" w:color="auto" w:sz="6" w:space="0"/>
            </w:tcBorders>
            <w:vAlign w:val="center"/>
          </w:tcPr>
          <w:p>
            <w:pPr>
              <w:widowControl/>
              <w:spacing w:line="240" w:lineRule="atLeast"/>
              <w:jc w:val="left"/>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widowControl/>
              <w:spacing w:line="240" w:lineRule="atLeast"/>
              <w:jc w:val="left"/>
              <w:rPr>
                <w:rFonts w:ascii="宋体" w:hAnsi="宋体" w:cs="宋体"/>
                <w:sz w:val="24"/>
                <w:szCs w:val="24"/>
              </w:rPr>
            </w:pPr>
          </w:p>
        </w:tc>
        <w:tc>
          <w:tcPr>
            <w:tcW w:w="306" w:type="dxa"/>
            <w:tcBorders>
              <w:top w:val="single" w:color="auto" w:sz="4" w:space="0"/>
              <w:left w:val="single" w:color="auto" w:sz="4" w:space="0"/>
              <w:bottom w:val="single" w:color="auto" w:sz="6" w:space="0"/>
              <w:right w:val="single" w:color="auto" w:sz="6" w:space="0"/>
            </w:tcBorders>
            <w:vAlign w:val="center"/>
          </w:tcPr>
          <w:p>
            <w:pPr>
              <w:spacing w:line="240" w:lineRule="atLeast"/>
              <w:ind w:left="-90" w:leftChars="-43"/>
              <w:jc w:val="center"/>
              <w:rPr>
                <w:rFonts w:hint="eastAsia" w:ascii="宋体" w:hAnsi="宋体" w:eastAsia="宋体" w:cs="宋体"/>
                <w:kern w:val="2"/>
                <w:sz w:val="18"/>
                <w:szCs w:val="18"/>
                <w:lang w:val="en-US" w:eastAsia="zh-CN" w:bidi="ar-SA"/>
              </w:rPr>
            </w:pPr>
            <w:r>
              <w:rPr>
                <w:rFonts w:hint="eastAsia" w:ascii="宋体" w:hAnsi="宋体" w:cs="宋体"/>
                <w:sz w:val="18"/>
                <w:szCs w:val="18"/>
              </w:rPr>
              <w:t>6</w:t>
            </w:r>
          </w:p>
        </w:tc>
        <w:tc>
          <w:tcPr>
            <w:tcW w:w="1739" w:type="dxa"/>
            <w:tcBorders>
              <w:top w:val="single" w:color="auto" w:sz="4" w:space="0"/>
              <w:left w:val="single" w:color="auto" w:sz="6" w:space="0"/>
              <w:bottom w:val="single" w:color="auto" w:sz="6" w:space="0"/>
              <w:right w:val="single" w:color="auto" w:sz="6" w:space="0"/>
            </w:tcBorders>
            <w:vAlign w:val="center"/>
          </w:tcPr>
          <w:p>
            <w:pPr>
              <w:spacing w:line="240" w:lineRule="atLeast"/>
              <w:rPr>
                <w:rFonts w:ascii="宋体" w:hAnsi="宋体" w:eastAsia="宋体" w:cs="宋体"/>
                <w:kern w:val="2"/>
                <w:sz w:val="15"/>
                <w:szCs w:val="15"/>
                <w:lang w:val="en-US" w:eastAsia="zh-CN" w:bidi="ar-SA"/>
              </w:rPr>
            </w:pPr>
            <w:r>
              <w:rPr>
                <w:rFonts w:hint="eastAsia" w:ascii="宋体" w:hAnsi="宋体"/>
                <w:sz w:val="15"/>
                <w:szCs w:val="15"/>
              </w:rPr>
              <w:t>现场总线与工业以太网</w:t>
            </w:r>
          </w:p>
        </w:tc>
        <w:tc>
          <w:tcPr>
            <w:tcW w:w="567" w:type="dxa"/>
            <w:tcBorders>
              <w:top w:val="single" w:color="auto" w:sz="4" w:space="0"/>
              <w:left w:val="single" w:color="auto" w:sz="6" w:space="0"/>
              <w:bottom w:val="single" w:color="auto" w:sz="4" w:space="0"/>
              <w:right w:val="single" w:color="auto" w:sz="4"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21"/>
              </w:rPr>
              <w:t>48</w:t>
            </w:r>
          </w:p>
        </w:tc>
        <w:tc>
          <w:tcPr>
            <w:tcW w:w="425" w:type="dxa"/>
            <w:tcBorders>
              <w:top w:val="single" w:color="auto" w:sz="4" w:space="0"/>
              <w:left w:val="single" w:color="auto" w:sz="6" w:space="0"/>
              <w:bottom w:val="single" w:color="auto" w:sz="4" w:space="0"/>
              <w:right w:val="single" w:color="auto" w:sz="6" w:space="0"/>
            </w:tcBorders>
            <w:vAlign w:val="center"/>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21"/>
              </w:rPr>
              <w:t xml:space="preserve"> 48</w:t>
            </w:r>
          </w:p>
        </w:tc>
        <w:tc>
          <w:tcPr>
            <w:tcW w:w="439" w:type="dxa"/>
            <w:gridSpan w:val="2"/>
            <w:tcBorders>
              <w:top w:val="single" w:color="auto" w:sz="4" w:space="0"/>
              <w:left w:val="single" w:color="auto" w:sz="6" w:space="0"/>
              <w:bottom w:val="single" w:color="auto" w:sz="4" w:space="0"/>
              <w:right w:val="single" w:color="auto" w:sz="6" w:space="0"/>
            </w:tcBorders>
            <w:vAlign w:val="bottom"/>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21"/>
              </w:rPr>
              <w:t>0</w:t>
            </w:r>
          </w:p>
        </w:tc>
        <w:tc>
          <w:tcPr>
            <w:tcW w:w="450" w:type="dxa"/>
            <w:tcBorders>
              <w:top w:val="single" w:color="auto" w:sz="4" w:space="0"/>
              <w:left w:val="single" w:color="auto" w:sz="6" w:space="0"/>
              <w:bottom w:val="single" w:color="auto" w:sz="4"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r>
              <w:rPr>
                <w:rFonts w:hint="eastAsia" w:ascii="宋体" w:hAnsi="宋体" w:cs="Arial Unicode MS"/>
                <w:bCs/>
                <w:szCs w:val="21"/>
              </w:rPr>
              <w:t>⑤</w:t>
            </w:r>
          </w:p>
        </w:tc>
        <w:tc>
          <w:tcPr>
            <w:tcW w:w="489" w:type="dxa"/>
            <w:tcBorders>
              <w:top w:val="single" w:color="auto" w:sz="4" w:space="0"/>
              <w:left w:val="single" w:color="auto" w:sz="6" w:space="0"/>
              <w:bottom w:val="single" w:color="auto" w:sz="4" w:space="0"/>
              <w:right w:val="single" w:color="auto" w:sz="6" w:space="0"/>
            </w:tcBorders>
            <w:vAlign w:val="bottom"/>
          </w:tcPr>
          <w:p>
            <w:pPr>
              <w:spacing w:line="240" w:lineRule="atLeast"/>
              <w:jc w:val="center"/>
              <w:rPr>
                <w:rFonts w:ascii="宋体" w:hAnsi="宋体" w:eastAsia="宋体" w:cs="Arial Unicode MS"/>
                <w:bCs/>
                <w:kern w:val="2"/>
                <w:sz w:val="21"/>
                <w:szCs w:val="21"/>
                <w:lang w:val="en-US" w:eastAsia="zh-CN" w:bidi="ar-SA"/>
              </w:rPr>
            </w:pPr>
          </w:p>
        </w:tc>
        <w:tc>
          <w:tcPr>
            <w:tcW w:w="475" w:type="dxa"/>
            <w:tcBorders>
              <w:top w:val="single" w:color="auto" w:sz="4" w:space="0"/>
              <w:left w:val="single" w:color="auto" w:sz="6" w:space="0"/>
              <w:bottom w:val="single" w:color="auto" w:sz="4" w:space="0"/>
              <w:right w:val="single" w:color="auto" w:sz="6" w:space="0"/>
            </w:tcBorders>
            <w:vAlign w:val="bottom"/>
          </w:tcPr>
          <w:p>
            <w:pPr>
              <w:spacing w:line="240" w:lineRule="atLeast"/>
              <w:jc w:val="center"/>
              <w:rPr>
                <w:rFonts w:ascii="宋体" w:hAnsi="宋体" w:eastAsia="宋体" w:cs="Times New Roman"/>
                <w:kern w:val="2"/>
                <w:sz w:val="21"/>
                <w:szCs w:val="21"/>
                <w:lang w:val="en-US" w:eastAsia="zh-CN" w:bidi="ar-SA"/>
              </w:rPr>
            </w:pPr>
          </w:p>
        </w:tc>
        <w:tc>
          <w:tcPr>
            <w:tcW w:w="532" w:type="dxa"/>
            <w:tcBorders>
              <w:top w:val="single" w:color="auto" w:sz="4" w:space="0"/>
              <w:left w:val="single" w:color="auto" w:sz="6" w:space="0"/>
              <w:bottom w:val="single" w:color="auto" w:sz="4" w:space="0"/>
              <w:right w:val="single" w:color="auto" w:sz="6" w:space="0"/>
            </w:tcBorders>
            <w:vAlign w:val="bottom"/>
          </w:tcPr>
          <w:p>
            <w:pPr>
              <w:spacing w:line="240" w:lineRule="atLeast"/>
              <w:jc w:val="center"/>
              <w:rPr>
                <w:rFonts w:ascii="宋体" w:hAnsi="宋体" w:eastAsia="宋体" w:cs="Times New Roman"/>
                <w:kern w:val="2"/>
                <w:sz w:val="21"/>
                <w:szCs w:val="21"/>
                <w:lang w:val="en-US" w:eastAsia="zh-CN" w:bidi="ar-SA"/>
              </w:rPr>
            </w:pPr>
          </w:p>
        </w:tc>
        <w:tc>
          <w:tcPr>
            <w:tcW w:w="518" w:type="dxa"/>
            <w:tcBorders>
              <w:top w:val="single" w:color="auto" w:sz="4" w:space="0"/>
              <w:left w:val="single" w:color="auto" w:sz="6" w:space="0"/>
              <w:bottom w:val="single" w:color="auto" w:sz="4" w:space="0"/>
              <w:right w:val="single" w:color="auto" w:sz="6" w:space="0"/>
            </w:tcBorders>
            <w:vAlign w:val="bottom"/>
          </w:tcPr>
          <w:p>
            <w:pPr>
              <w:spacing w:line="240" w:lineRule="atLeast"/>
              <w:jc w:val="center"/>
              <w:rPr>
                <w:rFonts w:ascii="宋体" w:hAnsi="宋体" w:eastAsia="宋体" w:cs="Times New Roman"/>
                <w:kern w:val="2"/>
                <w:sz w:val="21"/>
                <w:szCs w:val="21"/>
                <w:lang w:val="en-US" w:eastAsia="zh-CN" w:bidi="ar-SA"/>
              </w:rPr>
            </w:pPr>
          </w:p>
        </w:tc>
        <w:tc>
          <w:tcPr>
            <w:tcW w:w="560" w:type="dxa"/>
            <w:tcBorders>
              <w:top w:val="single" w:color="auto" w:sz="4" w:space="0"/>
              <w:left w:val="single" w:color="auto" w:sz="6" w:space="0"/>
              <w:bottom w:val="single" w:color="auto" w:sz="4" w:space="0"/>
              <w:right w:val="single" w:color="auto" w:sz="6" w:space="0"/>
            </w:tcBorders>
            <w:vAlign w:val="bottom"/>
          </w:tcPr>
          <w:p>
            <w:pPr>
              <w:spacing w:line="240" w:lineRule="atLeast"/>
              <w:jc w:val="center"/>
              <w:rPr>
                <w:rFonts w:ascii="宋体" w:hAnsi="宋体" w:eastAsia="宋体" w:cs="Times New Roman"/>
                <w:kern w:val="2"/>
                <w:sz w:val="21"/>
                <w:szCs w:val="21"/>
                <w:lang w:val="en-US" w:eastAsia="zh-CN" w:bidi="ar-SA"/>
              </w:rPr>
            </w:pPr>
          </w:p>
        </w:tc>
        <w:tc>
          <w:tcPr>
            <w:tcW w:w="490" w:type="dxa"/>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Times New Roman"/>
                <w:kern w:val="2"/>
                <w:sz w:val="21"/>
                <w:szCs w:val="21"/>
                <w:lang w:val="en-US" w:eastAsia="zh-CN" w:bidi="ar-SA"/>
              </w:rPr>
            </w:pPr>
            <w:r>
              <w:rPr>
                <w:rFonts w:hint="eastAsia" w:ascii="宋体" w:hAnsi="宋体"/>
                <w:szCs w:val="21"/>
              </w:rPr>
              <w:t>3</w:t>
            </w:r>
          </w:p>
        </w:tc>
        <w:tc>
          <w:tcPr>
            <w:tcW w:w="524" w:type="dxa"/>
            <w:gridSpan w:val="2"/>
            <w:tcBorders>
              <w:top w:val="single" w:color="auto" w:sz="4"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Times New Roman"/>
                <w:kern w:val="2"/>
                <w:sz w:val="21"/>
                <w:szCs w:val="21"/>
                <w:lang w:val="en-US" w:eastAsia="zh-CN" w:bidi="ar-SA"/>
              </w:rPr>
            </w:pPr>
          </w:p>
        </w:tc>
      </w:tr>
      <w:tr>
        <w:tblPrEx>
          <w:tblCellMar>
            <w:top w:w="0" w:type="dxa"/>
            <w:left w:w="0" w:type="dxa"/>
            <w:bottom w:w="0" w:type="dxa"/>
            <w:right w:w="0" w:type="dxa"/>
          </w:tblCellMar>
        </w:tblPrEx>
        <w:trPr>
          <w:cantSplit/>
          <w:trHeight w:val="238" w:hRule="atLeast"/>
          <w:jc w:val="center"/>
        </w:trPr>
        <w:tc>
          <w:tcPr>
            <w:tcW w:w="327" w:type="dxa"/>
            <w:vMerge w:val="continue"/>
            <w:tcBorders>
              <w:left w:val="single" w:color="auto" w:sz="6" w:space="0"/>
              <w:right w:val="single" w:color="auto" w:sz="6" w:space="0"/>
            </w:tcBorders>
            <w:vAlign w:val="center"/>
          </w:tcPr>
          <w:p>
            <w:pPr>
              <w:widowControl/>
              <w:spacing w:line="240" w:lineRule="atLeast"/>
              <w:jc w:val="left"/>
              <w:rPr>
                <w:rFonts w:ascii="宋体" w:hAnsi="宋体" w:cs="宋体"/>
                <w:sz w:val="24"/>
                <w:szCs w:val="24"/>
              </w:rPr>
            </w:pPr>
          </w:p>
        </w:tc>
        <w:tc>
          <w:tcPr>
            <w:tcW w:w="329" w:type="dxa"/>
            <w:vMerge w:val="continue"/>
            <w:tcBorders>
              <w:left w:val="single" w:color="auto" w:sz="6" w:space="0"/>
              <w:bottom w:val="single" w:color="auto" w:sz="4" w:space="0"/>
              <w:right w:val="single" w:color="auto" w:sz="4" w:space="0"/>
            </w:tcBorders>
            <w:vAlign w:val="center"/>
          </w:tcPr>
          <w:p>
            <w:pPr>
              <w:widowControl/>
              <w:spacing w:line="240" w:lineRule="atLeast"/>
              <w:jc w:val="left"/>
              <w:rPr>
                <w:rFonts w:ascii="宋体" w:hAnsi="宋体" w:cs="宋体"/>
                <w:sz w:val="24"/>
                <w:szCs w:val="24"/>
              </w:rPr>
            </w:pPr>
          </w:p>
        </w:tc>
        <w:tc>
          <w:tcPr>
            <w:tcW w:w="2045" w:type="dxa"/>
            <w:gridSpan w:val="2"/>
            <w:tcBorders>
              <w:top w:val="single" w:color="auto" w:sz="6" w:space="0"/>
              <w:left w:val="single" w:color="auto" w:sz="4" w:space="0"/>
              <w:bottom w:val="single" w:color="auto" w:sz="4" w:space="0"/>
              <w:right w:val="single" w:color="auto" w:sz="6" w:space="0"/>
            </w:tcBorders>
            <w:vAlign w:val="center"/>
          </w:tcPr>
          <w:p>
            <w:pPr>
              <w:spacing w:line="240" w:lineRule="atLeast"/>
              <w:ind w:right="-1052" w:rightChars="-501" w:firstLine="420" w:firstLineChars="200"/>
              <w:rPr>
                <w:rFonts w:ascii="宋体" w:hAnsi="宋体"/>
                <w:szCs w:val="21"/>
              </w:rPr>
            </w:pPr>
            <w:r>
              <w:rPr>
                <w:rFonts w:hint="eastAsia" w:ascii="宋体" w:hAnsi="宋体"/>
                <w:szCs w:val="21"/>
              </w:rPr>
              <w:t>小   计</w:t>
            </w:r>
          </w:p>
        </w:tc>
        <w:tc>
          <w:tcPr>
            <w:tcW w:w="567" w:type="dxa"/>
            <w:tcBorders>
              <w:top w:val="single" w:color="auto" w:sz="4" w:space="0"/>
              <w:left w:val="single" w:color="auto" w:sz="6" w:space="0"/>
              <w:bottom w:val="single" w:color="auto" w:sz="4" w:space="0"/>
              <w:right w:val="single" w:color="auto" w:sz="4" w:space="0"/>
            </w:tcBorders>
            <w:vAlign w:val="center"/>
          </w:tcPr>
          <w:p>
            <w:pPr>
              <w:spacing w:line="240" w:lineRule="atLeast"/>
              <w:ind w:right="-1052" w:rightChars="-501" w:firstLine="105" w:firstLineChars="50"/>
              <w:rPr>
                <w:rFonts w:hint="default" w:ascii="宋体" w:hAnsi="宋体" w:eastAsia="宋体" w:cs="Times New Roman"/>
                <w:kern w:val="2"/>
                <w:sz w:val="21"/>
                <w:szCs w:val="21"/>
                <w:lang w:val="en-US" w:eastAsia="zh-CN" w:bidi="ar-SA"/>
              </w:rPr>
            </w:pPr>
            <w:r>
              <w:rPr>
                <w:rFonts w:hint="eastAsia" w:ascii="宋体" w:hAnsi="宋体"/>
                <w:b/>
                <w:szCs w:val="18"/>
                <w:lang w:val="en-US" w:eastAsia="zh-CN"/>
              </w:rPr>
              <w:t>288</w:t>
            </w:r>
          </w:p>
        </w:tc>
        <w:tc>
          <w:tcPr>
            <w:tcW w:w="425" w:type="dxa"/>
            <w:tcBorders>
              <w:top w:val="single" w:color="auto" w:sz="4"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hint="default" w:ascii="宋体" w:hAnsi="宋体" w:eastAsia="宋体" w:cs="Times New Roman"/>
                <w:b/>
                <w:kern w:val="2"/>
                <w:sz w:val="21"/>
                <w:szCs w:val="21"/>
                <w:lang w:val="en-US" w:eastAsia="zh-CN" w:bidi="ar-SA"/>
              </w:rPr>
            </w:pPr>
            <w:r>
              <w:rPr>
                <w:rFonts w:hint="eastAsia" w:ascii="宋体" w:hAnsi="宋体"/>
                <w:b/>
                <w:szCs w:val="18"/>
              </w:rPr>
              <w:t>2</w:t>
            </w:r>
            <w:r>
              <w:rPr>
                <w:rFonts w:hint="eastAsia" w:ascii="宋体" w:hAnsi="宋体"/>
                <w:b/>
                <w:szCs w:val="18"/>
                <w:lang w:val="en-US" w:eastAsia="zh-CN"/>
              </w:rPr>
              <w:t>64</w:t>
            </w:r>
          </w:p>
        </w:tc>
        <w:tc>
          <w:tcPr>
            <w:tcW w:w="439" w:type="dxa"/>
            <w:gridSpan w:val="2"/>
            <w:tcBorders>
              <w:top w:val="single" w:color="auto" w:sz="4"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24</w:t>
            </w:r>
          </w:p>
        </w:tc>
        <w:tc>
          <w:tcPr>
            <w:tcW w:w="450" w:type="dxa"/>
            <w:tcBorders>
              <w:top w:val="single" w:color="auto" w:sz="4"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eastAsia="宋体" w:cs="Times New Roman"/>
                <w:b/>
                <w:kern w:val="2"/>
                <w:sz w:val="21"/>
                <w:szCs w:val="21"/>
                <w:lang w:val="en-US" w:eastAsia="zh-CN" w:bidi="ar-SA"/>
              </w:rPr>
            </w:pPr>
          </w:p>
        </w:tc>
        <w:tc>
          <w:tcPr>
            <w:tcW w:w="489" w:type="dxa"/>
            <w:tcBorders>
              <w:top w:val="single" w:color="auto" w:sz="4"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eastAsia="宋体" w:cs="Times New Roman"/>
                <w:b/>
                <w:kern w:val="2"/>
                <w:sz w:val="21"/>
                <w:szCs w:val="21"/>
                <w:lang w:val="en-US" w:eastAsia="zh-CN" w:bidi="ar-SA"/>
              </w:rPr>
            </w:pPr>
          </w:p>
        </w:tc>
        <w:tc>
          <w:tcPr>
            <w:tcW w:w="475" w:type="dxa"/>
            <w:tcBorders>
              <w:top w:val="single" w:color="auto" w:sz="4"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eastAsia="宋体" w:cs="Times New Roman"/>
                <w:b/>
                <w:kern w:val="2"/>
                <w:sz w:val="21"/>
                <w:szCs w:val="21"/>
                <w:lang w:val="en-US" w:eastAsia="zh-CN" w:bidi="ar-SA"/>
              </w:rPr>
            </w:pPr>
          </w:p>
        </w:tc>
        <w:tc>
          <w:tcPr>
            <w:tcW w:w="532" w:type="dxa"/>
            <w:tcBorders>
              <w:top w:val="single" w:color="auto" w:sz="4"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eastAsia="宋体" w:cs="Times New Roman"/>
                <w:b/>
                <w:kern w:val="2"/>
                <w:sz w:val="21"/>
                <w:szCs w:val="21"/>
                <w:lang w:val="en-US" w:eastAsia="zh-CN" w:bidi="ar-SA"/>
              </w:rPr>
            </w:pPr>
          </w:p>
        </w:tc>
        <w:tc>
          <w:tcPr>
            <w:tcW w:w="518" w:type="dxa"/>
            <w:tcBorders>
              <w:top w:val="single" w:color="auto" w:sz="4" w:space="0"/>
              <w:left w:val="single" w:color="auto" w:sz="6" w:space="0"/>
              <w:bottom w:val="single" w:color="auto" w:sz="4" w:space="0"/>
              <w:right w:val="single" w:color="auto" w:sz="6" w:space="0"/>
            </w:tcBorders>
            <w:vAlign w:val="center"/>
          </w:tcPr>
          <w:p>
            <w:pPr>
              <w:spacing w:line="240" w:lineRule="atLeast"/>
              <w:ind w:right="-1052" w:rightChars="-501" w:firstLine="211" w:firstLineChars="100"/>
              <w:rPr>
                <w:rFonts w:ascii="宋体" w:hAnsi="宋体" w:eastAsia="宋体" w:cs="Times New Roman"/>
                <w:b/>
                <w:kern w:val="2"/>
                <w:sz w:val="21"/>
                <w:szCs w:val="21"/>
                <w:lang w:val="en-US" w:eastAsia="zh-CN" w:bidi="ar-SA"/>
              </w:rPr>
            </w:pPr>
            <w:r>
              <w:rPr>
                <w:rFonts w:hint="eastAsia" w:ascii="宋体" w:hAnsi="宋体"/>
                <w:b/>
                <w:szCs w:val="18"/>
              </w:rPr>
              <w:t>3</w:t>
            </w:r>
          </w:p>
        </w:tc>
        <w:tc>
          <w:tcPr>
            <w:tcW w:w="560" w:type="dxa"/>
            <w:tcBorders>
              <w:top w:val="single" w:color="auto" w:sz="4" w:space="0"/>
              <w:left w:val="single" w:color="auto" w:sz="6" w:space="0"/>
              <w:bottom w:val="single" w:color="auto" w:sz="4" w:space="0"/>
              <w:right w:val="single" w:color="auto" w:sz="6" w:space="0"/>
            </w:tcBorders>
            <w:vAlign w:val="center"/>
          </w:tcPr>
          <w:p>
            <w:pPr>
              <w:spacing w:line="240" w:lineRule="atLeast"/>
              <w:ind w:right="-1052" w:rightChars="-501" w:firstLine="211" w:firstLineChars="100"/>
              <w:rPr>
                <w:rFonts w:ascii="宋体" w:hAnsi="宋体" w:eastAsia="宋体" w:cs="Times New Roman"/>
                <w:b/>
                <w:kern w:val="2"/>
                <w:sz w:val="21"/>
                <w:szCs w:val="21"/>
                <w:lang w:val="en-US" w:eastAsia="zh-CN" w:bidi="ar-SA"/>
              </w:rPr>
            </w:pPr>
            <w:r>
              <w:rPr>
                <w:rFonts w:hint="eastAsia" w:ascii="宋体" w:hAnsi="宋体"/>
                <w:b/>
                <w:szCs w:val="18"/>
              </w:rPr>
              <w:t>6</w:t>
            </w:r>
          </w:p>
        </w:tc>
        <w:tc>
          <w:tcPr>
            <w:tcW w:w="490" w:type="dxa"/>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211" w:firstLineChars="100"/>
              <w:rPr>
                <w:rFonts w:ascii="宋体" w:hAnsi="宋体" w:eastAsia="宋体" w:cs="Times New Roman"/>
                <w:b/>
                <w:kern w:val="2"/>
                <w:sz w:val="21"/>
                <w:szCs w:val="21"/>
                <w:lang w:val="en-US" w:eastAsia="zh-CN" w:bidi="ar-SA"/>
              </w:rPr>
            </w:pPr>
            <w:r>
              <w:rPr>
                <w:rFonts w:hint="eastAsia" w:ascii="宋体" w:hAnsi="宋体"/>
                <w:b/>
                <w:szCs w:val="18"/>
              </w:rPr>
              <w:t>10</w:t>
            </w:r>
          </w:p>
        </w:tc>
        <w:tc>
          <w:tcPr>
            <w:tcW w:w="524" w:type="dxa"/>
            <w:gridSpan w:val="2"/>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60"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29" w:type="dxa"/>
            <w:vMerge w:val="restart"/>
            <w:tcBorders>
              <w:top w:val="single" w:color="auto" w:sz="4" w:space="0"/>
              <w:left w:val="single" w:color="auto" w:sz="6" w:space="0"/>
              <w:right w:val="single" w:color="auto" w:sz="4" w:space="0"/>
            </w:tcBorders>
            <w:vAlign w:val="center"/>
          </w:tcPr>
          <w:p>
            <w:pPr>
              <w:spacing w:line="240" w:lineRule="atLeast"/>
              <w:ind w:left="-90"/>
              <w:jc w:val="center"/>
              <w:rPr>
                <w:rFonts w:ascii="宋体" w:hAnsi="宋体" w:cs="宋体"/>
                <w:sz w:val="24"/>
                <w:szCs w:val="24"/>
              </w:rPr>
            </w:pPr>
            <w:r>
              <w:rPr>
                <w:rFonts w:hint="eastAsia" w:ascii="宋体" w:hAnsi="宋体" w:cs="宋体"/>
                <w:sz w:val="24"/>
                <w:szCs w:val="24"/>
              </w:rPr>
              <w:t>综合实践</w:t>
            </w:r>
          </w:p>
        </w:tc>
        <w:tc>
          <w:tcPr>
            <w:tcW w:w="306" w:type="dxa"/>
            <w:tcBorders>
              <w:top w:val="single" w:color="auto" w:sz="6" w:space="0"/>
              <w:left w:val="single" w:color="auto" w:sz="4" w:space="0"/>
              <w:bottom w:val="single" w:color="auto" w:sz="6" w:space="0"/>
              <w:right w:val="single" w:color="auto" w:sz="4" w:space="0"/>
            </w:tcBorders>
            <w:vAlign w:val="center"/>
          </w:tcPr>
          <w:p>
            <w:pPr>
              <w:spacing w:line="240" w:lineRule="atLeast"/>
              <w:ind w:left="-90"/>
              <w:jc w:val="center"/>
              <w:rPr>
                <w:rFonts w:ascii="宋体" w:hAnsi="宋体" w:cs="宋体"/>
                <w:kern w:val="0"/>
                <w:sz w:val="24"/>
                <w:szCs w:val="24"/>
              </w:rPr>
            </w:pPr>
            <w:r>
              <w:rPr>
                <w:rFonts w:hint="eastAsia" w:ascii="宋体" w:hAnsi="宋体" w:cs="宋体"/>
                <w:kern w:val="0"/>
                <w:sz w:val="24"/>
                <w:szCs w:val="24"/>
              </w:rPr>
              <w:t>1</w:t>
            </w:r>
          </w:p>
        </w:tc>
        <w:tc>
          <w:tcPr>
            <w:tcW w:w="1739" w:type="dxa"/>
            <w:tcBorders>
              <w:top w:val="single" w:color="auto" w:sz="6" w:space="0"/>
              <w:left w:val="single" w:color="auto" w:sz="4"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认知实习</w:t>
            </w:r>
          </w:p>
        </w:tc>
        <w:tc>
          <w:tcPr>
            <w:tcW w:w="567" w:type="dxa"/>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60</w:t>
            </w:r>
          </w:p>
        </w:tc>
        <w:tc>
          <w:tcPr>
            <w:tcW w:w="42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60</w:t>
            </w:r>
          </w:p>
        </w:tc>
        <w:tc>
          <w:tcPr>
            <w:tcW w:w="450"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489"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099" w:type="dxa"/>
            <w:gridSpan w:val="7"/>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第二学期暑假2周进行</w:t>
            </w:r>
          </w:p>
        </w:tc>
      </w:tr>
      <w:tr>
        <w:tblPrEx>
          <w:tblCellMar>
            <w:top w:w="0" w:type="dxa"/>
            <w:left w:w="0" w:type="dxa"/>
            <w:bottom w:w="0" w:type="dxa"/>
            <w:right w:w="0" w:type="dxa"/>
          </w:tblCellMar>
        </w:tblPrEx>
        <w:trPr>
          <w:cantSplit/>
          <w:trHeight w:val="18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spacing w:line="240" w:lineRule="atLeast"/>
              <w:ind w:left="-90"/>
              <w:jc w:val="center"/>
              <w:rPr>
                <w:rFonts w:ascii="宋体" w:hAnsi="宋体" w:cs="宋体"/>
                <w:sz w:val="24"/>
                <w:szCs w:val="24"/>
              </w:rPr>
            </w:pPr>
          </w:p>
        </w:tc>
        <w:tc>
          <w:tcPr>
            <w:tcW w:w="306" w:type="dxa"/>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r>
              <w:rPr>
                <w:rFonts w:hint="eastAsia" w:ascii="宋体" w:hAnsi="宋体" w:cs="宋体"/>
                <w:sz w:val="24"/>
                <w:szCs w:val="24"/>
              </w:rPr>
              <w:t>2</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跟岗实习</w:t>
            </w:r>
          </w:p>
        </w:tc>
        <w:tc>
          <w:tcPr>
            <w:tcW w:w="567" w:type="dxa"/>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60</w:t>
            </w:r>
          </w:p>
        </w:tc>
        <w:tc>
          <w:tcPr>
            <w:tcW w:w="42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60</w:t>
            </w:r>
          </w:p>
        </w:tc>
        <w:tc>
          <w:tcPr>
            <w:tcW w:w="450"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489"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099" w:type="dxa"/>
            <w:gridSpan w:val="7"/>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第四学期暑假2周进行</w:t>
            </w:r>
          </w:p>
        </w:tc>
      </w:tr>
      <w:tr>
        <w:tblPrEx>
          <w:tblCellMar>
            <w:top w:w="0" w:type="dxa"/>
            <w:left w:w="0" w:type="dxa"/>
            <w:bottom w:w="0" w:type="dxa"/>
            <w:right w:w="0" w:type="dxa"/>
          </w:tblCellMar>
        </w:tblPrEx>
        <w:trPr>
          <w:cantSplit/>
          <w:trHeight w:val="151"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spacing w:line="240" w:lineRule="atLeast"/>
              <w:ind w:left="-90"/>
              <w:jc w:val="center"/>
              <w:rPr>
                <w:rFonts w:ascii="宋体" w:hAnsi="宋体" w:cs="宋体"/>
                <w:sz w:val="24"/>
                <w:szCs w:val="24"/>
              </w:rPr>
            </w:pPr>
          </w:p>
        </w:tc>
        <w:tc>
          <w:tcPr>
            <w:tcW w:w="306" w:type="dxa"/>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kern w:val="0"/>
                <w:sz w:val="24"/>
                <w:szCs w:val="24"/>
              </w:rPr>
            </w:pPr>
            <w:r>
              <w:rPr>
                <w:rFonts w:hint="eastAsia" w:ascii="宋体" w:hAnsi="宋体" w:cs="宋体"/>
                <w:kern w:val="0"/>
                <w:sz w:val="24"/>
                <w:szCs w:val="24"/>
              </w:rPr>
              <w:t>3</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顶岗实习</w:t>
            </w:r>
          </w:p>
        </w:tc>
        <w:tc>
          <w:tcPr>
            <w:tcW w:w="567" w:type="dxa"/>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720</w:t>
            </w:r>
          </w:p>
        </w:tc>
        <w:tc>
          <w:tcPr>
            <w:tcW w:w="42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720</w:t>
            </w:r>
          </w:p>
        </w:tc>
        <w:tc>
          <w:tcPr>
            <w:tcW w:w="450"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firstLine="120" w:firstLineChars="50"/>
              <w:jc w:val="center"/>
              <w:rPr>
                <w:rFonts w:ascii="宋体" w:hAnsi="宋体"/>
                <w:sz w:val="24"/>
                <w:szCs w:val="24"/>
              </w:rPr>
            </w:pPr>
          </w:p>
        </w:tc>
        <w:tc>
          <w:tcPr>
            <w:tcW w:w="489"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firstLine="120" w:firstLineChars="50"/>
              <w:jc w:val="center"/>
              <w:rPr>
                <w:rFonts w:ascii="宋体" w:hAnsi="宋体"/>
                <w:sz w:val="24"/>
                <w:szCs w:val="24"/>
              </w:rPr>
            </w:pPr>
          </w:p>
        </w:tc>
        <w:tc>
          <w:tcPr>
            <w:tcW w:w="475" w:type="dxa"/>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532" w:type="dxa"/>
            <w:tcBorders>
              <w:top w:val="single" w:color="auto" w:sz="6" w:space="0"/>
              <w:left w:val="single" w:color="auto" w:sz="4"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49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6*30</w:t>
            </w: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18*30</w:t>
            </w:r>
          </w:p>
        </w:tc>
      </w:tr>
      <w:tr>
        <w:tblPrEx>
          <w:tblCellMar>
            <w:top w:w="0" w:type="dxa"/>
            <w:left w:w="0" w:type="dxa"/>
            <w:bottom w:w="0" w:type="dxa"/>
            <w:right w:w="0" w:type="dxa"/>
          </w:tblCellMar>
        </w:tblPrEx>
        <w:trPr>
          <w:cantSplit/>
          <w:trHeight w:val="151"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spacing w:line="240" w:lineRule="atLeast"/>
              <w:ind w:left="-90"/>
              <w:jc w:val="center"/>
              <w:rPr>
                <w:rFonts w:ascii="宋体" w:hAnsi="宋体" w:cs="宋体"/>
                <w:sz w:val="24"/>
                <w:szCs w:val="24"/>
              </w:rPr>
            </w:pPr>
          </w:p>
        </w:tc>
        <w:tc>
          <w:tcPr>
            <w:tcW w:w="306" w:type="dxa"/>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kern w:val="0"/>
                <w:sz w:val="24"/>
                <w:szCs w:val="24"/>
              </w:rPr>
            </w:pPr>
            <w:r>
              <w:rPr>
                <w:rFonts w:hint="eastAsia" w:ascii="宋体" w:hAnsi="宋体" w:cs="宋体"/>
                <w:kern w:val="0"/>
                <w:sz w:val="24"/>
                <w:szCs w:val="24"/>
              </w:rPr>
              <w:t>4</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毕业论文（设计）</w:t>
            </w:r>
          </w:p>
          <w:p>
            <w:pPr>
              <w:spacing w:line="240" w:lineRule="atLeast"/>
              <w:ind w:right="-1052" w:rightChars="-501"/>
              <w:rPr>
                <w:rFonts w:ascii="宋体" w:hAnsi="宋体"/>
                <w:szCs w:val="21"/>
              </w:rPr>
            </w:pPr>
            <w:r>
              <w:rPr>
                <w:rFonts w:hint="eastAsia" w:ascii="宋体" w:hAnsi="宋体"/>
                <w:szCs w:val="21"/>
              </w:rPr>
              <w:t>指导答辩与毕业教育</w:t>
            </w:r>
          </w:p>
        </w:tc>
        <w:tc>
          <w:tcPr>
            <w:tcW w:w="567" w:type="dxa"/>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30</w:t>
            </w:r>
          </w:p>
        </w:tc>
        <w:tc>
          <w:tcPr>
            <w:tcW w:w="42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30</w:t>
            </w:r>
          </w:p>
        </w:tc>
        <w:tc>
          <w:tcPr>
            <w:tcW w:w="450"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firstLine="120" w:firstLineChars="50"/>
              <w:jc w:val="center"/>
              <w:rPr>
                <w:rFonts w:ascii="宋体" w:hAnsi="宋体"/>
                <w:sz w:val="24"/>
                <w:szCs w:val="24"/>
              </w:rPr>
            </w:pPr>
          </w:p>
        </w:tc>
        <w:tc>
          <w:tcPr>
            <w:tcW w:w="489"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firstLine="120" w:firstLineChars="50"/>
              <w:jc w:val="center"/>
              <w:rPr>
                <w:rFonts w:ascii="宋体" w:hAnsi="宋体"/>
                <w:sz w:val="24"/>
                <w:szCs w:val="24"/>
              </w:rPr>
            </w:pPr>
          </w:p>
        </w:tc>
        <w:tc>
          <w:tcPr>
            <w:tcW w:w="47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49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1*30</w:t>
            </w:r>
          </w:p>
        </w:tc>
      </w:tr>
      <w:tr>
        <w:tblPrEx>
          <w:tblCellMar>
            <w:top w:w="0" w:type="dxa"/>
            <w:left w:w="0" w:type="dxa"/>
            <w:bottom w:w="0" w:type="dxa"/>
            <w:right w:w="0" w:type="dxa"/>
          </w:tblCellMar>
        </w:tblPrEx>
        <w:trPr>
          <w:cantSplit/>
          <w:trHeight w:val="147" w:hRule="atLeast"/>
          <w:jc w:val="center"/>
        </w:trPr>
        <w:tc>
          <w:tcPr>
            <w:tcW w:w="327" w:type="dxa"/>
            <w:vMerge w:val="continue"/>
            <w:tcBorders>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 w:val="24"/>
                <w:szCs w:val="24"/>
              </w:rPr>
            </w:pPr>
          </w:p>
        </w:tc>
        <w:tc>
          <w:tcPr>
            <w:tcW w:w="329" w:type="dxa"/>
            <w:vMerge w:val="continue"/>
            <w:tcBorders>
              <w:left w:val="single" w:color="auto" w:sz="6" w:space="0"/>
              <w:bottom w:val="single" w:color="auto" w:sz="4" w:space="0"/>
              <w:right w:val="single" w:color="auto" w:sz="4" w:space="0"/>
            </w:tcBorders>
            <w:vAlign w:val="center"/>
          </w:tcPr>
          <w:p>
            <w:pPr>
              <w:spacing w:line="240" w:lineRule="atLeast"/>
              <w:ind w:left="-90"/>
              <w:jc w:val="center"/>
              <w:rPr>
                <w:rFonts w:ascii="宋体" w:hAnsi="宋体" w:cs="宋体"/>
                <w:sz w:val="24"/>
                <w:szCs w:val="24"/>
              </w:rPr>
            </w:pPr>
          </w:p>
        </w:tc>
        <w:tc>
          <w:tcPr>
            <w:tcW w:w="2045" w:type="dxa"/>
            <w:gridSpan w:val="2"/>
            <w:tcBorders>
              <w:top w:val="single" w:color="auto" w:sz="6" w:space="0"/>
              <w:left w:val="single" w:color="auto" w:sz="4" w:space="0"/>
              <w:bottom w:val="single" w:color="auto" w:sz="4" w:space="0"/>
              <w:right w:val="single" w:color="auto" w:sz="6" w:space="0"/>
            </w:tcBorders>
            <w:vAlign w:val="center"/>
          </w:tcPr>
          <w:p>
            <w:pPr>
              <w:spacing w:line="240" w:lineRule="atLeast"/>
              <w:ind w:right="-1052" w:rightChars="-501" w:firstLine="120" w:firstLineChars="50"/>
              <w:rPr>
                <w:rFonts w:ascii="宋体" w:hAnsi="宋体"/>
                <w:sz w:val="24"/>
                <w:szCs w:val="24"/>
              </w:rPr>
            </w:pPr>
            <w:r>
              <w:rPr>
                <w:rFonts w:hint="eastAsia" w:ascii="宋体" w:hAnsi="宋体" w:cs="宋体"/>
                <w:kern w:val="0"/>
                <w:sz w:val="24"/>
                <w:szCs w:val="24"/>
              </w:rPr>
              <w:t xml:space="preserve">  小  计</w:t>
            </w:r>
          </w:p>
        </w:tc>
        <w:tc>
          <w:tcPr>
            <w:tcW w:w="567" w:type="dxa"/>
            <w:tcBorders>
              <w:top w:val="single" w:color="auto" w:sz="6" w:space="0"/>
              <w:left w:val="single" w:color="auto" w:sz="6" w:space="0"/>
              <w:bottom w:val="single" w:color="auto" w:sz="4" w:space="0"/>
              <w:right w:val="single" w:color="auto" w:sz="4" w:space="0"/>
            </w:tcBorders>
            <w:vAlign w:val="center"/>
          </w:tcPr>
          <w:p>
            <w:pPr>
              <w:spacing w:line="240" w:lineRule="atLeast"/>
              <w:ind w:right="-1052" w:rightChars="-501"/>
              <w:rPr>
                <w:rFonts w:ascii="宋体" w:hAnsi="宋体"/>
                <w:b/>
                <w:bCs/>
                <w:sz w:val="24"/>
                <w:szCs w:val="24"/>
              </w:rPr>
            </w:pPr>
            <w:r>
              <w:rPr>
                <w:rFonts w:hint="eastAsia" w:ascii="宋体" w:hAnsi="宋体"/>
                <w:b/>
                <w:bCs/>
                <w:sz w:val="24"/>
                <w:szCs w:val="24"/>
              </w:rPr>
              <w:t>870</w:t>
            </w:r>
          </w:p>
        </w:tc>
        <w:tc>
          <w:tcPr>
            <w:tcW w:w="425" w:type="dxa"/>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20" w:firstLineChars="50"/>
              <w:rPr>
                <w:rFonts w:ascii="宋体" w:hAnsi="宋体"/>
                <w:b/>
                <w:bCs/>
                <w:sz w:val="24"/>
                <w:szCs w:val="24"/>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b/>
                <w:bCs/>
                <w:sz w:val="24"/>
                <w:szCs w:val="24"/>
              </w:rPr>
            </w:pPr>
            <w:r>
              <w:rPr>
                <w:rFonts w:hint="eastAsia" w:ascii="宋体" w:hAnsi="宋体"/>
                <w:b/>
                <w:bCs/>
                <w:sz w:val="24"/>
                <w:szCs w:val="24"/>
              </w:rPr>
              <w:t>870</w:t>
            </w:r>
          </w:p>
        </w:tc>
        <w:tc>
          <w:tcPr>
            <w:tcW w:w="450"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489"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20" w:firstLineChars="50"/>
              <w:rPr>
                <w:rFonts w:ascii="宋体" w:hAnsi="宋体"/>
                <w:sz w:val="24"/>
                <w:szCs w:val="24"/>
              </w:rPr>
            </w:pPr>
          </w:p>
        </w:tc>
        <w:tc>
          <w:tcPr>
            <w:tcW w:w="47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20" w:firstLineChars="50"/>
              <w:rPr>
                <w:rFonts w:ascii="宋体" w:hAnsi="宋体"/>
                <w:sz w:val="24"/>
                <w:szCs w:val="24"/>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 w:val="24"/>
                <w:szCs w:val="24"/>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20" w:firstLineChars="50"/>
              <w:rPr>
                <w:rFonts w:ascii="宋体" w:hAnsi="宋体"/>
                <w:sz w:val="24"/>
                <w:szCs w:val="24"/>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 w:val="24"/>
                <w:szCs w:val="24"/>
              </w:rPr>
            </w:pPr>
          </w:p>
        </w:tc>
        <w:tc>
          <w:tcPr>
            <w:tcW w:w="49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20" w:firstLineChars="50"/>
              <w:rPr>
                <w:rFonts w:ascii="宋体" w:hAnsi="宋体"/>
                <w:sz w:val="24"/>
                <w:szCs w:val="24"/>
              </w:rPr>
            </w:pPr>
          </w:p>
        </w:tc>
        <w:tc>
          <w:tcPr>
            <w:tcW w:w="524"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bCs/>
                <w:sz w:val="24"/>
                <w:szCs w:val="24"/>
              </w:rPr>
            </w:pPr>
          </w:p>
        </w:tc>
      </w:tr>
      <w:tr>
        <w:tblPrEx>
          <w:tblCellMar>
            <w:top w:w="0" w:type="dxa"/>
            <w:left w:w="0" w:type="dxa"/>
            <w:bottom w:w="0" w:type="dxa"/>
            <w:right w:w="0" w:type="dxa"/>
          </w:tblCellMar>
        </w:tblPrEx>
        <w:trPr>
          <w:cantSplit/>
          <w:trHeight w:val="551" w:hRule="atLeast"/>
          <w:jc w:val="center"/>
        </w:trPr>
        <w:tc>
          <w:tcPr>
            <w:tcW w:w="2701"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Arial Unicode MS"/>
                <w:b/>
                <w:bCs/>
                <w:sz w:val="24"/>
                <w:szCs w:val="24"/>
              </w:rPr>
            </w:pPr>
            <w:r>
              <w:rPr>
                <w:rFonts w:hint="eastAsia" w:ascii="宋体" w:hAnsi="宋体" w:cs="Arial Unicode MS"/>
                <w:b/>
                <w:bCs/>
                <w:sz w:val="24"/>
                <w:szCs w:val="24"/>
              </w:rPr>
              <w:t>合    计</w:t>
            </w:r>
          </w:p>
        </w:tc>
        <w:tc>
          <w:tcPr>
            <w:tcW w:w="567" w:type="dxa"/>
            <w:tcBorders>
              <w:top w:val="single" w:color="auto" w:sz="4" w:space="0"/>
              <w:left w:val="single" w:color="auto" w:sz="4" w:space="0"/>
              <w:bottom w:val="single" w:color="auto" w:sz="4" w:space="0"/>
              <w:right w:val="single" w:color="auto" w:sz="4" w:space="0"/>
            </w:tcBorders>
            <w:vAlign w:val="bottom"/>
          </w:tcPr>
          <w:p>
            <w:pPr>
              <w:spacing w:line="240" w:lineRule="atLeast"/>
              <w:jc w:val="center"/>
              <w:rPr>
                <w:rFonts w:hint="default" w:ascii="宋体" w:hAnsi="宋体" w:eastAsia="宋体" w:cs="Arial Unicode MS"/>
                <w:b/>
                <w:bCs/>
                <w:szCs w:val="21"/>
                <w:lang w:val="en-US" w:eastAsia="zh-CN"/>
              </w:rPr>
            </w:pPr>
            <w:r>
              <w:rPr>
                <w:rFonts w:hint="eastAsia" w:ascii="宋体" w:hAnsi="宋体" w:cs="Arial Unicode MS"/>
                <w:b/>
                <w:bCs/>
                <w:szCs w:val="21"/>
                <w:lang w:val="en-US" w:eastAsia="zh-CN"/>
              </w:rPr>
              <w:t>2616</w:t>
            </w:r>
          </w:p>
        </w:tc>
        <w:tc>
          <w:tcPr>
            <w:tcW w:w="425" w:type="dxa"/>
            <w:tcBorders>
              <w:top w:val="single" w:color="auto" w:sz="4" w:space="0"/>
              <w:left w:val="single" w:color="auto" w:sz="4" w:space="0"/>
              <w:bottom w:val="single" w:color="auto" w:sz="4" w:space="0"/>
              <w:right w:val="single" w:color="auto" w:sz="4" w:space="0"/>
            </w:tcBorders>
            <w:vAlign w:val="bottom"/>
          </w:tcPr>
          <w:p>
            <w:pPr>
              <w:spacing w:line="240" w:lineRule="atLeast"/>
              <w:jc w:val="center"/>
              <w:rPr>
                <w:rFonts w:hint="default" w:ascii="宋体" w:hAnsi="宋体" w:eastAsia="宋体" w:cs="Arial Unicode MS"/>
                <w:b/>
                <w:bCs/>
                <w:sz w:val="24"/>
                <w:szCs w:val="24"/>
                <w:lang w:val="en-US" w:eastAsia="zh-CN"/>
              </w:rPr>
            </w:pPr>
            <w:r>
              <w:rPr>
                <w:rFonts w:hint="eastAsia" w:ascii="宋体" w:hAnsi="宋体" w:cs="Arial Unicode MS"/>
                <w:b/>
                <w:bCs/>
                <w:sz w:val="24"/>
                <w:szCs w:val="24"/>
                <w:lang w:val="en-US" w:eastAsia="zh-CN"/>
              </w:rPr>
              <w:t>1064</w:t>
            </w:r>
          </w:p>
        </w:tc>
        <w:tc>
          <w:tcPr>
            <w:tcW w:w="439" w:type="dxa"/>
            <w:gridSpan w:val="2"/>
            <w:tcBorders>
              <w:top w:val="single" w:color="auto" w:sz="6" w:space="0"/>
              <w:left w:val="single" w:color="auto" w:sz="4" w:space="0"/>
              <w:bottom w:val="single" w:color="auto" w:sz="6" w:space="0"/>
              <w:right w:val="single" w:color="auto" w:sz="6" w:space="0"/>
            </w:tcBorders>
            <w:vAlign w:val="bottom"/>
          </w:tcPr>
          <w:p>
            <w:pPr>
              <w:spacing w:line="240" w:lineRule="atLeast"/>
              <w:jc w:val="center"/>
              <w:rPr>
                <w:rFonts w:hint="default" w:ascii="宋体" w:hAnsi="宋体" w:eastAsia="宋体" w:cs="Arial Unicode MS"/>
                <w:b/>
                <w:bCs/>
                <w:sz w:val="24"/>
                <w:szCs w:val="24"/>
                <w:lang w:val="en-US" w:eastAsia="zh-CN"/>
              </w:rPr>
            </w:pPr>
            <w:r>
              <w:rPr>
                <w:rFonts w:hint="eastAsia" w:ascii="宋体" w:hAnsi="宋体" w:cs="Arial Unicode MS"/>
                <w:b/>
                <w:bCs/>
                <w:sz w:val="24"/>
                <w:szCs w:val="24"/>
                <w:lang w:val="en-US" w:eastAsia="zh-CN"/>
              </w:rPr>
              <w:t>1550</w:t>
            </w:r>
          </w:p>
        </w:tc>
        <w:tc>
          <w:tcPr>
            <w:tcW w:w="45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cs="Arial Unicode MS"/>
                <w:b/>
                <w:bCs/>
                <w:sz w:val="24"/>
                <w:szCs w:val="24"/>
              </w:rPr>
            </w:pPr>
          </w:p>
        </w:tc>
        <w:tc>
          <w:tcPr>
            <w:tcW w:w="489"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cs="Arial Unicode MS"/>
                <w:b/>
                <w:bCs/>
                <w:sz w:val="24"/>
                <w:szCs w:val="24"/>
              </w:rPr>
            </w:pPr>
          </w:p>
        </w:tc>
        <w:tc>
          <w:tcPr>
            <w:tcW w:w="47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
                <w:bCs/>
                <w:kern w:val="2"/>
                <w:sz w:val="24"/>
                <w:szCs w:val="24"/>
                <w:lang w:val="en-US" w:eastAsia="zh-CN" w:bidi="ar-SA"/>
              </w:rPr>
            </w:pPr>
            <w:r>
              <w:rPr>
                <w:rFonts w:ascii="宋体" w:hAnsi="宋体" w:cs="Arial Unicode MS"/>
                <w:b/>
                <w:bCs/>
                <w:sz w:val="24"/>
                <w:szCs w:val="24"/>
              </w:rPr>
              <w:t>19</w:t>
            </w:r>
          </w:p>
        </w:tc>
        <w:tc>
          <w:tcPr>
            <w:tcW w:w="532"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
                <w:bCs/>
                <w:kern w:val="2"/>
                <w:sz w:val="24"/>
                <w:szCs w:val="24"/>
                <w:lang w:val="en-US" w:eastAsia="zh-CN" w:bidi="ar-SA"/>
              </w:rPr>
            </w:pPr>
            <w:r>
              <w:rPr>
                <w:rFonts w:hint="eastAsia" w:ascii="宋体" w:hAnsi="宋体" w:cs="Arial Unicode MS"/>
                <w:b/>
                <w:bCs/>
                <w:sz w:val="24"/>
                <w:szCs w:val="24"/>
              </w:rPr>
              <w:t>21</w:t>
            </w:r>
          </w:p>
        </w:tc>
        <w:tc>
          <w:tcPr>
            <w:tcW w:w="518"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
                <w:bCs/>
                <w:kern w:val="2"/>
                <w:sz w:val="24"/>
                <w:szCs w:val="24"/>
                <w:lang w:val="en-US" w:eastAsia="zh-CN" w:bidi="ar-SA"/>
              </w:rPr>
            </w:pPr>
            <w:r>
              <w:rPr>
                <w:rFonts w:hint="eastAsia" w:ascii="宋体" w:hAnsi="宋体" w:cs="Arial Unicode MS"/>
                <w:b/>
                <w:bCs/>
                <w:sz w:val="24"/>
                <w:szCs w:val="24"/>
              </w:rPr>
              <w:t>23</w:t>
            </w:r>
          </w:p>
        </w:tc>
        <w:tc>
          <w:tcPr>
            <w:tcW w:w="56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
                <w:bCs/>
                <w:kern w:val="2"/>
                <w:sz w:val="24"/>
                <w:szCs w:val="24"/>
                <w:lang w:val="en-US" w:eastAsia="zh-CN" w:bidi="ar-SA"/>
              </w:rPr>
            </w:pPr>
            <w:r>
              <w:rPr>
                <w:rFonts w:hint="eastAsia" w:ascii="宋体" w:hAnsi="宋体" w:cs="Arial Unicode MS"/>
                <w:b/>
                <w:bCs/>
                <w:sz w:val="24"/>
                <w:szCs w:val="24"/>
              </w:rPr>
              <w:t>21</w:t>
            </w:r>
          </w:p>
        </w:tc>
        <w:tc>
          <w:tcPr>
            <w:tcW w:w="49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eastAsia="宋体" w:cs="Arial Unicode MS"/>
                <w:b/>
                <w:bCs/>
                <w:kern w:val="2"/>
                <w:sz w:val="24"/>
                <w:szCs w:val="24"/>
                <w:lang w:val="en-US" w:eastAsia="zh-CN" w:bidi="ar-SA"/>
              </w:rPr>
            </w:pPr>
            <w:r>
              <w:rPr>
                <w:rFonts w:hint="eastAsia" w:ascii="宋体" w:hAnsi="宋体" w:cs="Arial Unicode MS"/>
                <w:b/>
                <w:bCs/>
                <w:sz w:val="24"/>
                <w:szCs w:val="24"/>
              </w:rPr>
              <w:t>19</w:t>
            </w:r>
          </w:p>
        </w:tc>
        <w:tc>
          <w:tcPr>
            <w:tcW w:w="524"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b/>
                <w:bCs/>
                <w:sz w:val="24"/>
                <w:szCs w:val="24"/>
              </w:rPr>
            </w:pPr>
          </w:p>
        </w:tc>
      </w:tr>
    </w:tbl>
    <w:p>
      <w:pPr>
        <w:spacing w:line="440" w:lineRule="exact"/>
        <w:rPr>
          <w:rFonts w:ascii="宋体" w:hAnsi="宋体"/>
          <w:b/>
          <w:sz w:val="24"/>
          <w:szCs w:val="24"/>
        </w:rPr>
      </w:pPr>
    </w:p>
    <w:p>
      <w:pPr>
        <w:spacing w:line="440" w:lineRule="exact"/>
        <w:rPr>
          <w:rFonts w:ascii="宋体" w:hAnsi="宋体"/>
          <w:b/>
          <w:sz w:val="24"/>
          <w:szCs w:val="24"/>
        </w:rPr>
      </w:pPr>
    </w:p>
    <w:p>
      <w:pPr>
        <w:spacing w:line="440" w:lineRule="exact"/>
        <w:rPr>
          <w:rFonts w:ascii="宋体" w:hAnsi="宋体"/>
          <w:b/>
          <w:sz w:val="24"/>
          <w:szCs w:val="24"/>
        </w:rPr>
      </w:pPr>
    </w:p>
    <w:p>
      <w:pPr>
        <w:spacing w:line="440" w:lineRule="exact"/>
        <w:rPr>
          <w:rFonts w:ascii="宋体" w:hAnsi="宋体"/>
          <w:b/>
          <w:sz w:val="24"/>
          <w:szCs w:val="24"/>
        </w:rPr>
      </w:pPr>
    </w:p>
    <w:p>
      <w:pPr>
        <w:spacing w:line="440" w:lineRule="exact"/>
        <w:rPr>
          <w:rFonts w:ascii="宋体" w:hAnsi="宋体"/>
          <w:b/>
          <w:sz w:val="24"/>
          <w:szCs w:val="24"/>
        </w:rPr>
      </w:pPr>
    </w:p>
    <w:p>
      <w:pPr>
        <w:spacing w:line="440" w:lineRule="exact"/>
        <w:rPr>
          <w:rFonts w:ascii="宋体" w:hAnsi="宋体"/>
          <w:b/>
          <w:sz w:val="24"/>
          <w:szCs w:val="24"/>
        </w:rPr>
      </w:pPr>
      <w:r>
        <w:rPr>
          <w:rFonts w:hint="eastAsia" w:ascii="宋体" w:hAnsi="宋体"/>
          <w:b/>
          <w:sz w:val="24"/>
          <w:szCs w:val="24"/>
        </w:rPr>
        <w:t>3</w:t>
      </w:r>
      <w:r>
        <w:rPr>
          <w:rFonts w:ascii="宋体" w:hAnsi="宋体"/>
          <w:b/>
          <w:sz w:val="24"/>
          <w:szCs w:val="24"/>
        </w:rPr>
        <w:t>、各类课程</w:t>
      </w:r>
      <w:r>
        <w:rPr>
          <w:rFonts w:hint="eastAsia" w:ascii="宋体" w:hAnsi="宋体"/>
          <w:b/>
          <w:sz w:val="24"/>
          <w:szCs w:val="24"/>
        </w:rPr>
        <w:t>结构分配比例</w:t>
      </w:r>
      <w:r>
        <w:rPr>
          <w:rFonts w:ascii="宋体" w:hAnsi="宋体"/>
          <w:b/>
          <w:sz w:val="24"/>
          <w:szCs w:val="24"/>
        </w:rPr>
        <w:t>表</w:t>
      </w:r>
    </w:p>
    <w:tbl>
      <w:tblPr>
        <w:tblStyle w:val="6"/>
        <w:tblpPr w:leftFromText="180" w:rightFromText="180" w:vertAnchor="text" w:tblpXSpec="center" w:tblpY="1"/>
        <w:tblOverlap w:val="never"/>
        <w:tblW w:w="862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61"/>
        <w:gridCol w:w="1843"/>
        <w:gridCol w:w="909"/>
        <w:gridCol w:w="807"/>
        <w:gridCol w:w="1127"/>
        <w:gridCol w:w="1127"/>
        <w:gridCol w:w="11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3504" w:type="dxa"/>
            <w:gridSpan w:val="2"/>
            <w:vMerge w:val="restart"/>
          </w:tcPr>
          <w:p>
            <w:pPr>
              <w:spacing w:line="240" w:lineRule="atLeast"/>
              <w:jc w:val="center"/>
              <w:rPr>
                <w:rFonts w:ascii="宋体" w:hAnsi="宋体"/>
                <w:b/>
                <w:sz w:val="24"/>
                <w:szCs w:val="24"/>
              </w:rPr>
            </w:pPr>
          </w:p>
          <w:p>
            <w:pPr>
              <w:spacing w:line="240" w:lineRule="atLeast"/>
              <w:jc w:val="center"/>
              <w:rPr>
                <w:rFonts w:ascii="宋体" w:hAnsi="宋体"/>
                <w:b/>
                <w:sz w:val="24"/>
                <w:szCs w:val="24"/>
              </w:rPr>
            </w:pPr>
            <w:r>
              <w:rPr>
                <w:rFonts w:hint="eastAsia" w:ascii="宋体" w:hAnsi="宋体"/>
                <w:b/>
                <w:sz w:val="24"/>
                <w:szCs w:val="24"/>
              </w:rPr>
              <w:t>课 程 类 别</w:t>
            </w:r>
          </w:p>
        </w:tc>
        <w:tc>
          <w:tcPr>
            <w:tcW w:w="909" w:type="dxa"/>
            <w:vMerge w:val="restart"/>
            <w:vAlign w:val="center"/>
          </w:tcPr>
          <w:p>
            <w:pPr>
              <w:spacing w:line="240" w:lineRule="atLeast"/>
              <w:jc w:val="center"/>
              <w:rPr>
                <w:rFonts w:ascii="宋体" w:hAnsi="宋体"/>
                <w:b/>
                <w:sz w:val="24"/>
                <w:szCs w:val="24"/>
              </w:rPr>
            </w:pPr>
            <w:r>
              <w:rPr>
                <w:rFonts w:hint="eastAsia" w:ascii="宋体" w:hAnsi="宋体"/>
                <w:b/>
                <w:sz w:val="24"/>
                <w:szCs w:val="24"/>
              </w:rPr>
              <w:t>课程</w:t>
            </w:r>
          </w:p>
          <w:p>
            <w:pPr>
              <w:spacing w:line="240" w:lineRule="atLeast"/>
              <w:jc w:val="center"/>
              <w:rPr>
                <w:rFonts w:ascii="宋体" w:hAnsi="宋体"/>
                <w:b/>
                <w:sz w:val="24"/>
                <w:szCs w:val="24"/>
              </w:rPr>
            </w:pPr>
            <w:r>
              <w:rPr>
                <w:rFonts w:hint="eastAsia" w:ascii="宋体" w:hAnsi="宋体"/>
                <w:b/>
                <w:sz w:val="24"/>
                <w:szCs w:val="24"/>
              </w:rPr>
              <w:t>门数</w:t>
            </w:r>
          </w:p>
        </w:tc>
        <w:tc>
          <w:tcPr>
            <w:tcW w:w="4211" w:type="dxa"/>
            <w:gridSpan w:val="4"/>
            <w:vAlign w:val="center"/>
          </w:tcPr>
          <w:p>
            <w:pPr>
              <w:spacing w:line="240" w:lineRule="atLeast"/>
              <w:jc w:val="center"/>
              <w:rPr>
                <w:rFonts w:ascii="宋体" w:hAnsi="宋体"/>
                <w:b/>
                <w:sz w:val="24"/>
                <w:szCs w:val="24"/>
              </w:rPr>
            </w:pPr>
            <w:r>
              <w:rPr>
                <w:rFonts w:hint="eastAsia" w:ascii="宋体" w:hAnsi="宋体"/>
                <w:b/>
                <w:sz w:val="24"/>
                <w:szCs w:val="24"/>
              </w:rPr>
              <w:t>学  时  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3504" w:type="dxa"/>
            <w:gridSpan w:val="2"/>
            <w:vMerge w:val="continue"/>
          </w:tcPr>
          <w:p>
            <w:pPr>
              <w:spacing w:line="240" w:lineRule="atLeast"/>
              <w:jc w:val="center"/>
              <w:rPr>
                <w:rFonts w:ascii="宋体" w:hAnsi="宋体"/>
                <w:sz w:val="24"/>
                <w:szCs w:val="24"/>
              </w:rPr>
            </w:pPr>
          </w:p>
        </w:tc>
        <w:tc>
          <w:tcPr>
            <w:tcW w:w="909" w:type="dxa"/>
            <w:vMerge w:val="continue"/>
            <w:vAlign w:val="center"/>
          </w:tcPr>
          <w:p>
            <w:pPr>
              <w:spacing w:line="240" w:lineRule="atLeast"/>
              <w:jc w:val="center"/>
              <w:rPr>
                <w:rFonts w:ascii="宋体" w:hAnsi="宋体"/>
                <w:sz w:val="24"/>
                <w:szCs w:val="24"/>
              </w:rPr>
            </w:pPr>
          </w:p>
        </w:tc>
        <w:tc>
          <w:tcPr>
            <w:tcW w:w="807" w:type="dxa"/>
            <w:vAlign w:val="center"/>
          </w:tcPr>
          <w:p>
            <w:pPr>
              <w:spacing w:line="240" w:lineRule="atLeast"/>
              <w:jc w:val="center"/>
              <w:rPr>
                <w:rFonts w:ascii="宋体" w:hAnsi="宋体"/>
                <w:b/>
                <w:sz w:val="24"/>
                <w:szCs w:val="24"/>
              </w:rPr>
            </w:pPr>
            <w:r>
              <w:rPr>
                <w:rFonts w:hint="eastAsia" w:ascii="宋体" w:hAnsi="宋体"/>
                <w:b/>
                <w:sz w:val="24"/>
                <w:szCs w:val="24"/>
              </w:rPr>
              <w:t>学时</w:t>
            </w:r>
          </w:p>
        </w:tc>
        <w:tc>
          <w:tcPr>
            <w:tcW w:w="1127" w:type="dxa"/>
            <w:vAlign w:val="center"/>
          </w:tcPr>
          <w:p>
            <w:pPr>
              <w:spacing w:line="240" w:lineRule="atLeast"/>
              <w:jc w:val="center"/>
              <w:rPr>
                <w:rFonts w:ascii="宋体" w:hAnsi="宋体"/>
                <w:b/>
                <w:sz w:val="24"/>
                <w:szCs w:val="24"/>
              </w:rPr>
            </w:pPr>
            <w:r>
              <w:rPr>
                <w:rFonts w:hint="eastAsia" w:ascii="宋体" w:hAnsi="宋体"/>
                <w:b/>
                <w:sz w:val="24"/>
                <w:szCs w:val="24"/>
              </w:rPr>
              <w:t>理论</w:t>
            </w:r>
          </w:p>
          <w:p>
            <w:pPr>
              <w:spacing w:line="240" w:lineRule="atLeast"/>
              <w:jc w:val="center"/>
              <w:rPr>
                <w:rFonts w:ascii="宋体" w:hAnsi="宋体"/>
                <w:b/>
                <w:sz w:val="24"/>
                <w:szCs w:val="24"/>
              </w:rPr>
            </w:pPr>
            <w:r>
              <w:rPr>
                <w:rFonts w:hint="eastAsia" w:ascii="宋体" w:hAnsi="宋体"/>
                <w:b/>
                <w:sz w:val="24"/>
                <w:szCs w:val="24"/>
              </w:rPr>
              <w:t>教学</w:t>
            </w:r>
          </w:p>
        </w:tc>
        <w:tc>
          <w:tcPr>
            <w:tcW w:w="1127" w:type="dxa"/>
            <w:vAlign w:val="center"/>
          </w:tcPr>
          <w:p>
            <w:pPr>
              <w:spacing w:line="240" w:lineRule="atLeast"/>
              <w:jc w:val="center"/>
              <w:rPr>
                <w:rFonts w:ascii="宋体" w:hAnsi="宋体"/>
                <w:b/>
                <w:sz w:val="24"/>
                <w:szCs w:val="24"/>
              </w:rPr>
            </w:pPr>
            <w:r>
              <w:rPr>
                <w:rFonts w:hint="eastAsia" w:ascii="宋体" w:hAnsi="宋体"/>
                <w:b/>
                <w:sz w:val="24"/>
                <w:szCs w:val="24"/>
              </w:rPr>
              <w:t>实践</w:t>
            </w:r>
          </w:p>
          <w:p>
            <w:pPr>
              <w:spacing w:line="240" w:lineRule="atLeast"/>
              <w:jc w:val="center"/>
              <w:rPr>
                <w:rFonts w:ascii="宋体" w:hAnsi="宋体"/>
                <w:b/>
                <w:sz w:val="24"/>
                <w:szCs w:val="24"/>
              </w:rPr>
            </w:pPr>
            <w:r>
              <w:rPr>
                <w:rFonts w:hint="eastAsia" w:ascii="宋体" w:hAnsi="宋体"/>
                <w:b/>
                <w:sz w:val="24"/>
                <w:szCs w:val="24"/>
              </w:rPr>
              <w:t>教学</w:t>
            </w:r>
          </w:p>
        </w:tc>
        <w:tc>
          <w:tcPr>
            <w:tcW w:w="1150" w:type="dxa"/>
            <w:vAlign w:val="center"/>
          </w:tcPr>
          <w:p>
            <w:pPr>
              <w:spacing w:line="240" w:lineRule="atLeast"/>
              <w:jc w:val="center"/>
              <w:rPr>
                <w:rFonts w:ascii="宋体" w:hAnsi="宋体"/>
                <w:b/>
                <w:sz w:val="24"/>
                <w:szCs w:val="24"/>
              </w:rPr>
            </w:pPr>
            <w:r>
              <w:rPr>
                <w:rFonts w:hint="eastAsia" w:ascii="宋体" w:hAnsi="宋体"/>
                <w:b/>
                <w:sz w:val="24"/>
                <w:szCs w:val="24"/>
              </w:rPr>
              <w:t>占总学时比例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vAlign w:val="center"/>
          </w:tcPr>
          <w:p>
            <w:pPr>
              <w:spacing w:line="240" w:lineRule="atLeast"/>
              <w:rPr>
                <w:rFonts w:ascii="宋体" w:hAnsi="宋体"/>
                <w:sz w:val="24"/>
                <w:szCs w:val="24"/>
              </w:rPr>
            </w:pPr>
            <w:r>
              <w:rPr>
                <w:rFonts w:hint="eastAsia" w:ascii="宋体" w:hAnsi="宋体"/>
                <w:sz w:val="24"/>
                <w:szCs w:val="24"/>
              </w:rPr>
              <w:t>公共基础课程</w:t>
            </w: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公共基础课程</w:t>
            </w:r>
          </w:p>
        </w:tc>
        <w:tc>
          <w:tcPr>
            <w:tcW w:w="909" w:type="dxa"/>
            <w:vAlign w:val="center"/>
          </w:tcPr>
          <w:p>
            <w:pPr>
              <w:spacing w:line="240" w:lineRule="atLeas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19</w:t>
            </w:r>
          </w:p>
        </w:tc>
        <w:tc>
          <w:tcPr>
            <w:tcW w:w="807" w:type="dxa"/>
            <w:vAlign w:val="center"/>
          </w:tcPr>
          <w:p>
            <w:pPr>
              <w:spacing w:line="240" w:lineRule="atLeas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770</w:t>
            </w:r>
          </w:p>
        </w:tc>
        <w:tc>
          <w:tcPr>
            <w:tcW w:w="1127" w:type="dxa"/>
            <w:vAlign w:val="center"/>
          </w:tcPr>
          <w:p>
            <w:pPr>
              <w:spacing w:line="240" w:lineRule="atLeas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440</w:t>
            </w:r>
          </w:p>
        </w:tc>
        <w:tc>
          <w:tcPr>
            <w:tcW w:w="1127" w:type="dxa"/>
            <w:vAlign w:val="center"/>
          </w:tcPr>
          <w:p>
            <w:pPr>
              <w:spacing w:line="240" w:lineRule="atLeas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330</w:t>
            </w:r>
          </w:p>
        </w:tc>
        <w:tc>
          <w:tcPr>
            <w:tcW w:w="1150" w:type="dxa"/>
            <w:vAlign w:val="center"/>
          </w:tcPr>
          <w:p>
            <w:pPr>
              <w:spacing w:line="240" w:lineRule="atLeas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vMerge w:val="restart"/>
          </w:tcPr>
          <w:p>
            <w:pPr>
              <w:spacing w:line="240" w:lineRule="atLeast"/>
              <w:jc w:val="center"/>
              <w:rPr>
                <w:rFonts w:ascii="宋体" w:hAnsi="宋体"/>
                <w:sz w:val="24"/>
                <w:szCs w:val="24"/>
              </w:rPr>
            </w:pPr>
          </w:p>
          <w:p>
            <w:pPr>
              <w:spacing w:line="240" w:lineRule="atLeast"/>
              <w:jc w:val="center"/>
              <w:rPr>
                <w:rFonts w:ascii="宋体" w:hAnsi="宋体"/>
                <w:sz w:val="24"/>
                <w:szCs w:val="24"/>
              </w:rPr>
            </w:pPr>
          </w:p>
          <w:p>
            <w:pPr>
              <w:spacing w:line="240" w:lineRule="atLeast"/>
              <w:jc w:val="center"/>
              <w:rPr>
                <w:rFonts w:ascii="宋体" w:hAnsi="宋体"/>
                <w:sz w:val="24"/>
                <w:szCs w:val="24"/>
              </w:rPr>
            </w:pPr>
          </w:p>
          <w:p>
            <w:pPr>
              <w:spacing w:line="240" w:lineRule="atLeast"/>
              <w:jc w:val="center"/>
              <w:rPr>
                <w:rFonts w:ascii="宋体" w:hAnsi="宋体"/>
                <w:sz w:val="24"/>
                <w:szCs w:val="24"/>
              </w:rPr>
            </w:pPr>
            <w:r>
              <w:rPr>
                <w:rFonts w:hint="eastAsia" w:ascii="宋体" w:hAnsi="宋体"/>
                <w:sz w:val="24"/>
                <w:szCs w:val="24"/>
              </w:rPr>
              <w:t>专业课程</w:t>
            </w: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专业基础课程</w:t>
            </w:r>
          </w:p>
        </w:tc>
        <w:tc>
          <w:tcPr>
            <w:tcW w:w="909" w:type="dxa"/>
            <w:vAlign w:val="center"/>
          </w:tcPr>
          <w:p>
            <w:pPr>
              <w:spacing w:line="240" w:lineRule="atLeast"/>
              <w:jc w:val="center"/>
              <w:rPr>
                <w:rFonts w:ascii="宋体" w:hAnsi="宋体" w:eastAsia="宋体" w:cs="Times New Roman"/>
                <w:color w:val="000000"/>
                <w:kern w:val="2"/>
                <w:sz w:val="24"/>
                <w:szCs w:val="24"/>
                <w:lang w:val="en-US" w:eastAsia="zh-CN" w:bidi="ar-SA"/>
              </w:rPr>
            </w:pPr>
            <w:r>
              <w:rPr>
                <w:rFonts w:hint="eastAsia" w:ascii="宋体" w:hAnsi="宋体"/>
                <w:color w:val="000000"/>
                <w:sz w:val="24"/>
                <w:szCs w:val="24"/>
              </w:rPr>
              <w:t>5</w:t>
            </w:r>
          </w:p>
        </w:tc>
        <w:tc>
          <w:tcPr>
            <w:tcW w:w="807" w:type="dxa"/>
            <w:vAlign w:val="center"/>
          </w:tcPr>
          <w:p>
            <w:pPr>
              <w:spacing w:line="240" w:lineRule="atLeast"/>
              <w:jc w:val="center"/>
              <w:rPr>
                <w:rFonts w:hint="eastAsia" w:ascii="宋体" w:hAnsi="宋体"/>
                <w:color w:val="000000"/>
                <w:sz w:val="24"/>
                <w:szCs w:val="24"/>
                <w:lang w:val="en-US" w:eastAsia="zh-CN"/>
              </w:rPr>
            </w:pPr>
            <w:r>
              <w:rPr>
                <w:rFonts w:hint="eastAsia" w:ascii="宋体" w:hAnsi="宋体"/>
                <w:color w:val="000000"/>
                <w:sz w:val="24"/>
                <w:szCs w:val="24"/>
              </w:rPr>
              <w:t>320</w:t>
            </w:r>
          </w:p>
        </w:tc>
        <w:tc>
          <w:tcPr>
            <w:tcW w:w="1127" w:type="dxa"/>
            <w:vAlign w:val="center"/>
          </w:tcPr>
          <w:p>
            <w:pPr>
              <w:spacing w:line="240" w:lineRule="atLeast"/>
              <w:jc w:val="center"/>
              <w:rPr>
                <w:rFonts w:hint="eastAsia" w:ascii="宋体" w:hAnsi="宋体"/>
                <w:color w:val="000000"/>
                <w:sz w:val="24"/>
                <w:szCs w:val="24"/>
                <w:lang w:val="en-US" w:eastAsia="zh-CN"/>
              </w:rPr>
            </w:pPr>
            <w:r>
              <w:rPr>
                <w:rFonts w:hint="eastAsia" w:ascii="宋体" w:hAnsi="宋体"/>
                <w:color w:val="000000"/>
                <w:sz w:val="24"/>
                <w:szCs w:val="24"/>
              </w:rPr>
              <w:t>224</w:t>
            </w:r>
          </w:p>
        </w:tc>
        <w:tc>
          <w:tcPr>
            <w:tcW w:w="1127" w:type="dxa"/>
            <w:vAlign w:val="center"/>
          </w:tcPr>
          <w:p>
            <w:pPr>
              <w:spacing w:line="240" w:lineRule="atLeast"/>
              <w:jc w:val="center"/>
              <w:rPr>
                <w:rFonts w:hint="eastAsia" w:ascii="宋体" w:hAnsi="宋体"/>
                <w:color w:val="000000"/>
                <w:sz w:val="24"/>
                <w:szCs w:val="24"/>
                <w:lang w:val="en-US" w:eastAsia="zh-CN"/>
              </w:rPr>
            </w:pPr>
            <w:r>
              <w:rPr>
                <w:rFonts w:hint="eastAsia" w:ascii="宋体" w:hAnsi="宋体"/>
                <w:color w:val="000000"/>
                <w:sz w:val="24"/>
                <w:szCs w:val="24"/>
              </w:rPr>
              <w:t>96</w:t>
            </w:r>
          </w:p>
        </w:tc>
        <w:tc>
          <w:tcPr>
            <w:tcW w:w="1150" w:type="dxa"/>
            <w:vAlign w:val="center"/>
          </w:tcPr>
          <w:p>
            <w:pPr>
              <w:spacing w:line="240" w:lineRule="atLeas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vMerge w:val="continue"/>
          </w:tcPr>
          <w:p>
            <w:pPr>
              <w:spacing w:line="240" w:lineRule="atLeast"/>
              <w:jc w:val="center"/>
              <w:rPr>
                <w:rFonts w:ascii="宋体" w:hAnsi="宋体"/>
                <w:sz w:val="24"/>
                <w:szCs w:val="24"/>
              </w:rPr>
            </w:pP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专业技能课程</w:t>
            </w:r>
          </w:p>
        </w:tc>
        <w:tc>
          <w:tcPr>
            <w:tcW w:w="909" w:type="dxa"/>
            <w:vAlign w:val="center"/>
          </w:tcPr>
          <w:p>
            <w:pPr>
              <w:spacing w:line="240" w:lineRule="atLeast"/>
              <w:jc w:val="center"/>
              <w:rPr>
                <w:rFonts w:ascii="宋体" w:hAnsi="宋体" w:eastAsia="宋体" w:cs="Times New Roman"/>
                <w:color w:val="000000"/>
                <w:kern w:val="2"/>
                <w:sz w:val="24"/>
                <w:szCs w:val="24"/>
                <w:lang w:val="en-US" w:eastAsia="zh-CN" w:bidi="ar-SA"/>
              </w:rPr>
            </w:pPr>
            <w:r>
              <w:rPr>
                <w:rFonts w:hint="eastAsia" w:ascii="宋体" w:hAnsi="宋体"/>
                <w:color w:val="000000"/>
                <w:sz w:val="24"/>
                <w:szCs w:val="24"/>
              </w:rPr>
              <w:t>6</w:t>
            </w:r>
          </w:p>
        </w:tc>
        <w:tc>
          <w:tcPr>
            <w:tcW w:w="807" w:type="dxa"/>
            <w:vAlign w:val="center"/>
          </w:tcPr>
          <w:p>
            <w:pPr>
              <w:spacing w:line="240" w:lineRule="atLeast"/>
              <w:jc w:val="center"/>
              <w:rPr>
                <w:rFonts w:hint="default" w:ascii="宋体" w:hAnsi="宋体"/>
                <w:color w:val="000000"/>
                <w:sz w:val="24"/>
                <w:szCs w:val="24"/>
                <w:lang w:val="en-US" w:eastAsia="zh-CN"/>
              </w:rPr>
            </w:pPr>
            <w:r>
              <w:rPr>
                <w:rFonts w:hint="eastAsia" w:ascii="宋体" w:hAnsi="宋体"/>
                <w:color w:val="000000"/>
                <w:sz w:val="24"/>
                <w:szCs w:val="24"/>
              </w:rPr>
              <w:t>3</w:t>
            </w:r>
            <w:r>
              <w:rPr>
                <w:rFonts w:hint="eastAsia" w:ascii="宋体" w:hAnsi="宋体"/>
                <w:color w:val="000000"/>
                <w:sz w:val="24"/>
                <w:szCs w:val="24"/>
                <w:lang w:val="en-US" w:eastAsia="zh-CN"/>
              </w:rPr>
              <w:t>68</w:t>
            </w:r>
          </w:p>
        </w:tc>
        <w:tc>
          <w:tcPr>
            <w:tcW w:w="1127" w:type="dxa"/>
            <w:vAlign w:val="center"/>
          </w:tcPr>
          <w:p>
            <w:pPr>
              <w:spacing w:line="240" w:lineRule="atLeast"/>
              <w:jc w:val="center"/>
              <w:rPr>
                <w:rFonts w:hint="default" w:ascii="宋体" w:hAnsi="宋体"/>
                <w:color w:val="000000"/>
                <w:sz w:val="24"/>
                <w:szCs w:val="24"/>
                <w:lang w:val="en-US" w:eastAsia="zh-CN"/>
              </w:rPr>
            </w:pPr>
            <w:r>
              <w:rPr>
                <w:rFonts w:hint="eastAsia" w:ascii="宋体" w:hAnsi="宋体"/>
                <w:color w:val="000000"/>
                <w:sz w:val="24"/>
                <w:szCs w:val="24"/>
              </w:rPr>
              <w:t>1</w:t>
            </w:r>
            <w:r>
              <w:rPr>
                <w:rFonts w:hint="eastAsia" w:ascii="宋体" w:hAnsi="宋体"/>
                <w:color w:val="000000"/>
                <w:sz w:val="24"/>
                <w:szCs w:val="24"/>
                <w:lang w:val="en-US" w:eastAsia="zh-CN"/>
              </w:rPr>
              <w:t>36</w:t>
            </w:r>
          </w:p>
        </w:tc>
        <w:tc>
          <w:tcPr>
            <w:tcW w:w="1127" w:type="dxa"/>
            <w:vAlign w:val="center"/>
          </w:tcPr>
          <w:p>
            <w:pPr>
              <w:spacing w:line="240" w:lineRule="atLeast"/>
              <w:jc w:val="center"/>
              <w:rPr>
                <w:rFonts w:hint="default" w:ascii="宋体" w:hAnsi="宋体"/>
                <w:color w:val="000000"/>
                <w:sz w:val="24"/>
                <w:szCs w:val="24"/>
                <w:lang w:val="en-US" w:eastAsia="zh-CN"/>
              </w:rPr>
            </w:pPr>
            <w:r>
              <w:rPr>
                <w:rFonts w:hint="eastAsia" w:ascii="宋体" w:hAnsi="宋体"/>
                <w:color w:val="000000"/>
                <w:sz w:val="24"/>
                <w:szCs w:val="24"/>
              </w:rPr>
              <w:t>2</w:t>
            </w:r>
            <w:r>
              <w:rPr>
                <w:rFonts w:hint="eastAsia" w:ascii="宋体" w:hAnsi="宋体"/>
                <w:color w:val="000000"/>
                <w:sz w:val="24"/>
                <w:szCs w:val="24"/>
                <w:lang w:val="en-US" w:eastAsia="zh-CN"/>
              </w:rPr>
              <w:t>30</w:t>
            </w:r>
          </w:p>
        </w:tc>
        <w:tc>
          <w:tcPr>
            <w:tcW w:w="1150" w:type="dxa"/>
            <w:vAlign w:val="center"/>
          </w:tcPr>
          <w:p>
            <w:pPr>
              <w:spacing w:line="240" w:lineRule="atLeas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vMerge w:val="continue"/>
          </w:tcPr>
          <w:p>
            <w:pPr>
              <w:spacing w:line="240" w:lineRule="atLeast"/>
              <w:jc w:val="center"/>
              <w:rPr>
                <w:rFonts w:ascii="宋体" w:hAnsi="宋体"/>
                <w:sz w:val="24"/>
                <w:szCs w:val="24"/>
              </w:rPr>
            </w:pP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专业拓展课程</w:t>
            </w:r>
          </w:p>
        </w:tc>
        <w:tc>
          <w:tcPr>
            <w:tcW w:w="909" w:type="dxa"/>
            <w:vAlign w:val="center"/>
          </w:tcPr>
          <w:p>
            <w:pPr>
              <w:spacing w:line="240" w:lineRule="atLeast"/>
              <w:jc w:val="center"/>
              <w:rPr>
                <w:rFonts w:ascii="宋体" w:hAnsi="宋体" w:eastAsia="宋体" w:cs="Times New Roman"/>
                <w:color w:val="000000"/>
                <w:kern w:val="2"/>
                <w:sz w:val="24"/>
                <w:szCs w:val="24"/>
                <w:lang w:val="en-US" w:eastAsia="zh-CN" w:bidi="ar-SA"/>
              </w:rPr>
            </w:pPr>
            <w:r>
              <w:rPr>
                <w:rFonts w:hint="eastAsia" w:ascii="宋体" w:hAnsi="宋体"/>
                <w:color w:val="000000"/>
                <w:sz w:val="24"/>
                <w:szCs w:val="24"/>
              </w:rPr>
              <w:t>6</w:t>
            </w:r>
          </w:p>
        </w:tc>
        <w:tc>
          <w:tcPr>
            <w:tcW w:w="807" w:type="dxa"/>
            <w:vAlign w:val="center"/>
          </w:tcPr>
          <w:p>
            <w:pPr>
              <w:spacing w:line="240" w:lineRule="atLeas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288</w:t>
            </w:r>
          </w:p>
        </w:tc>
        <w:tc>
          <w:tcPr>
            <w:tcW w:w="1127" w:type="dxa"/>
            <w:vAlign w:val="center"/>
          </w:tcPr>
          <w:p>
            <w:pPr>
              <w:spacing w:line="240" w:lineRule="atLeast"/>
              <w:jc w:val="center"/>
              <w:rPr>
                <w:rFonts w:hint="default" w:ascii="宋体" w:hAnsi="宋体"/>
                <w:color w:val="000000"/>
                <w:sz w:val="24"/>
                <w:szCs w:val="24"/>
                <w:lang w:val="en-US" w:eastAsia="zh-CN"/>
              </w:rPr>
            </w:pPr>
            <w:r>
              <w:rPr>
                <w:rFonts w:hint="eastAsia" w:ascii="宋体" w:hAnsi="宋体"/>
                <w:color w:val="000000"/>
                <w:sz w:val="24"/>
                <w:szCs w:val="24"/>
              </w:rPr>
              <w:t>2</w:t>
            </w:r>
            <w:r>
              <w:rPr>
                <w:rFonts w:hint="eastAsia" w:ascii="宋体" w:hAnsi="宋体"/>
                <w:color w:val="000000"/>
                <w:sz w:val="24"/>
                <w:szCs w:val="24"/>
                <w:lang w:val="en-US" w:eastAsia="zh-CN"/>
              </w:rPr>
              <w:t>64</w:t>
            </w:r>
          </w:p>
        </w:tc>
        <w:tc>
          <w:tcPr>
            <w:tcW w:w="1127" w:type="dxa"/>
            <w:vAlign w:val="center"/>
          </w:tcPr>
          <w:p>
            <w:pPr>
              <w:spacing w:line="240" w:lineRule="atLeas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24</w:t>
            </w:r>
          </w:p>
        </w:tc>
        <w:tc>
          <w:tcPr>
            <w:tcW w:w="1150" w:type="dxa"/>
            <w:vAlign w:val="center"/>
          </w:tcPr>
          <w:p>
            <w:pPr>
              <w:spacing w:line="240" w:lineRule="atLeas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vMerge w:val="continue"/>
          </w:tcPr>
          <w:p>
            <w:pPr>
              <w:spacing w:line="240" w:lineRule="atLeast"/>
              <w:jc w:val="center"/>
              <w:rPr>
                <w:rFonts w:ascii="宋体" w:hAnsi="宋体"/>
                <w:sz w:val="24"/>
                <w:szCs w:val="24"/>
              </w:rPr>
            </w:pP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综合实践</w:t>
            </w:r>
          </w:p>
        </w:tc>
        <w:tc>
          <w:tcPr>
            <w:tcW w:w="909" w:type="dxa"/>
            <w:vAlign w:val="center"/>
          </w:tcPr>
          <w:p>
            <w:pPr>
              <w:spacing w:line="240" w:lineRule="atLeast"/>
              <w:jc w:val="center"/>
              <w:rPr>
                <w:rFonts w:ascii="宋体" w:hAnsi="宋体" w:eastAsia="宋体" w:cs="Times New Roman"/>
                <w:color w:val="000000"/>
                <w:kern w:val="2"/>
                <w:sz w:val="24"/>
                <w:szCs w:val="24"/>
                <w:lang w:val="en-US" w:eastAsia="zh-CN" w:bidi="ar-SA"/>
              </w:rPr>
            </w:pPr>
            <w:r>
              <w:rPr>
                <w:rFonts w:hint="eastAsia" w:ascii="宋体" w:hAnsi="宋体"/>
                <w:color w:val="000000"/>
                <w:sz w:val="24"/>
                <w:szCs w:val="24"/>
              </w:rPr>
              <w:t>4</w:t>
            </w:r>
          </w:p>
        </w:tc>
        <w:tc>
          <w:tcPr>
            <w:tcW w:w="807" w:type="dxa"/>
            <w:vAlign w:val="center"/>
          </w:tcPr>
          <w:p>
            <w:pPr>
              <w:spacing w:line="240" w:lineRule="atLeast"/>
              <w:jc w:val="center"/>
              <w:rPr>
                <w:rFonts w:hint="eastAsia" w:ascii="宋体" w:hAnsi="宋体"/>
                <w:color w:val="000000"/>
                <w:sz w:val="24"/>
                <w:szCs w:val="24"/>
                <w:lang w:val="en-US" w:eastAsia="zh-CN"/>
              </w:rPr>
            </w:pPr>
            <w:r>
              <w:rPr>
                <w:rFonts w:hint="eastAsia" w:ascii="宋体" w:hAnsi="宋体"/>
                <w:color w:val="000000"/>
                <w:sz w:val="24"/>
                <w:szCs w:val="24"/>
              </w:rPr>
              <w:t>870</w:t>
            </w:r>
          </w:p>
        </w:tc>
        <w:tc>
          <w:tcPr>
            <w:tcW w:w="1127" w:type="dxa"/>
            <w:vAlign w:val="center"/>
          </w:tcPr>
          <w:p>
            <w:pPr>
              <w:spacing w:line="240" w:lineRule="atLeas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0</w:t>
            </w:r>
          </w:p>
        </w:tc>
        <w:tc>
          <w:tcPr>
            <w:tcW w:w="1127" w:type="dxa"/>
            <w:vAlign w:val="center"/>
          </w:tcPr>
          <w:p>
            <w:pPr>
              <w:spacing w:line="240" w:lineRule="atLeast"/>
              <w:jc w:val="center"/>
              <w:rPr>
                <w:rFonts w:hint="eastAsia" w:ascii="宋体" w:hAnsi="宋体"/>
                <w:color w:val="000000"/>
                <w:sz w:val="24"/>
                <w:szCs w:val="24"/>
                <w:lang w:val="en-US" w:eastAsia="zh-CN"/>
              </w:rPr>
            </w:pPr>
            <w:r>
              <w:rPr>
                <w:rFonts w:hint="eastAsia" w:ascii="宋体" w:hAnsi="宋体"/>
                <w:color w:val="000000"/>
                <w:sz w:val="24"/>
                <w:szCs w:val="24"/>
              </w:rPr>
              <w:t>870</w:t>
            </w:r>
          </w:p>
        </w:tc>
        <w:tc>
          <w:tcPr>
            <w:tcW w:w="1150" w:type="dxa"/>
            <w:vAlign w:val="center"/>
          </w:tcPr>
          <w:p>
            <w:pPr>
              <w:spacing w:line="240" w:lineRule="atLeas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tcPr>
          <w:p>
            <w:pPr>
              <w:spacing w:line="240" w:lineRule="atLeast"/>
              <w:jc w:val="center"/>
              <w:rPr>
                <w:rFonts w:ascii="宋体" w:hAnsi="宋体"/>
                <w:b/>
                <w:sz w:val="24"/>
                <w:szCs w:val="24"/>
              </w:rPr>
            </w:pPr>
          </w:p>
        </w:tc>
        <w:tc>
          <w:tcPr>
            <w:tcW w:w="1843" w:type="dxa"/>
            <w:vAlign w:val="center"/>
          </w:tcPr>
          <w:p>
            <w:pPr>
              <w:spacing w:line="240" w:lineRule="atLeast"/>
              <w:jc w:val="center"/>
              <w:rPr>
                <w:rFonts w:ascii="宋体" w:hAnsi="宋体"/>
                <w:b/>
                <w:sz w:val="24"/>
                <w:szCs w:val="24"/>
              </w:rPr>
            </w:pPr>
            <w:r>
              <w:rPr>
                <w:rFonts w:hint="eastAsia" w:ascii="宋体" w:hAnsi="宋体"/>
                <w:b/>
                <w:sz w:val="24"/>
                <w:szCs w:val="24"/>
              </w:rPr>
              <w:t>合    计</w:t>
            </w:r>
          </w:p>
        </w:tc>
        <w:tc>
          <w:tcPr>
            <w:tcW w:w="909" w:type="dxa"/>
            <w:vAlign w:val="center"/>
          </w:tcPr>
          <w:p>
            <w:pPr>
              <w:spacing w:line="240" w:lineRule="atLeast"/>
              <w:jc w:val="center"/>
              <w:rPr>
                <w:rFonts w:hint="default" w:ascii="宋体" w:hAnsi="宋体" w:eastAsia="宋体"/>
                <w:b/>
                <w:color w:val="000000"/>
                <w:sz w:val="24"/>
                <w:szCs w:val="24"/>
                <w:lang w:val="en-US" w:eastAsia="zh-CN"/>
              </w:rPr>
            </w:pPr>
            <w:r>
              <w:rPr>
                <w:rFonts w:hint="eastAsia" w:ascii="宋体" w:hAnsi="宋体"/>
                <w:b/>
                <w:color w:val="000000"/>
                <w:sz w:val="24"/>
                <w:szCs w:val="24"/>
                <w:lang w:val="en-US" w:eastAsia="zh-CN"/>
              </w:rPr>
              <w:t>40</w:t>
            </w:r>
          </w:p>
        </w:tc>
        <w:tc>
          <w:tcPr>
            <w:tcW w:w="807" w:type="dxa"/>
            <w:vAlign w:val="center"/>
          </w:tcPr>
          <w:p>
            <w:pPr>
              <w:spacing w:line="240" w:lineRule="atLeast"/>
              <w:jc w:val="center"/>
              <w:rPr>
                <w:rFonts w:hint="default" w:ascii="宋体" w:hAnsi="宋体" w:eastAsia="宋体"/>
                <w:b/>
                <w:color w:val="000000"/>
                <w:sz w:val="24"/>
                <w:szCs w:val="24"/>
                <w:lang w:val="en-US" w:eastAsia="zh-CN"/>
              </w:rPr>
            </w:pPr>
            <w:r>
              <w:rPr>
                <w:rFonts w:hint="eastAsia" w:ascii="宋体" w:hAnsi="宋体"/>
                <w:b/>
                <w:color w:val="000000"/>
                <w:sz w:val="24"/>
                <w:szCs w:val="24"/>
                <w:lang w:val="en-US" w:eastAsia="zh-CN"/>
              </w:rPr>
              <w:t>2616</w:t>
            </w:r>
          </w:p>
        </w:tc>
        <w:tc>
          <w:tcPr>
            <w:tcW w:w="1127" w:type="dxa"/>
            <w:vAlign w:val="center"/>
          </w:tcPr>
          <w:p>
            <w:pPr>
              <w:spacing w:line="240" w:lineRule="atLeast"/>
              <w:jc w:val="center"/>
              <w:rPr>
                <w:rFonts w:ascii="宋体" w:hAnsi="宋体"/>
                <w:b/>
                <w:color w:val="000000"/>
                <w:spacing w:val="-20"/>
                <w:sz w:val="24"/>
                <w:szCs w:val="24"/>
              </w:rPr>
            </w:pPr>
            <w:r>
              <w:rPr>
                <w:rFonts w:hint="eastAsia" w:ascii="宋体" w:hAnsi="宋体"/>
                <w:bCs/>
                <w:spacing w:val="-20"/>
                <w:sz w:val="24"/>
                <w:szCs w:val="24"/>
                <w:lang w:val="en-US" w:eastAsia="zh-CN"/>
              </w:rPr>
              <w:t>1064</w:t>
            </w:r>
            <w:r>
              <w:rPr>
                <w:rFonts w:hint="eastAsia" w:ascii="宋体" w:hAnsi="宋体"/>
                <w:bCs/>
                <w:spacing w:val="-20"/>
                <w:sz w:val="24"/>
                <w:szCs w:val="24"/>
              </w:rPr>
              <w:t>（</w:t>
            </w:r>
            <w:r>
              <w:rPr>
                <w:rFonts w:hint="eastAsia" w:ascii="宋体" w:hAnsi="宋体"/>
                <w:bCs/>
                <w:spacing w:val="-20"/>
                <w:sz w:val="24"/>
                <w:szCs w:val="24"/>
                <w:lang w:val="en-US" w:eastAsia="zh-CN"/>
              </w:rPr>
              <w:t>41</w:t>
            </w:r>
            <w:r>
              <w:rPr>
                <w:rFonts w:hint="eastAsia" w:ascii="宋体" w:hAnsi="宋体"/>
                <w:bCs/>
                <w:spacing w:val="-20"/>
                <w:sz w:val="24"/>
                <w:szCs w:val="24"/>
              </w:rPr>
              <w:t>%）</w:t>
            </w:r>
          </w:p>
        </w:tc>
        <w:tc>
          <w:tcPr>
            <w:tcW w:w="1127" w:type="dxa"/>
            <w:vAlign w:val="center"/>
          </w:tcPr>
          <w:p>
            <w:pPr>
              <w:spacing w:line="240" w:lineRule="atLeast"/>
              <w:jc w:val="center"/>
              <w:rPr>
                <w:rFonts w:ascii="宋体" w:hAnsi="宋体"/>
                <w:b/>
                <w:color w:val="000000"/>
                <w:sz w:val="24"/>
                <w:szCs w:val="24"/>
              </w:rPr>
            </w:pPr>
            <w:r>
              <w:rPr>
                <w:rFonts w:hint="eastAsia" w:ascii="宋体" w:hAnsi="宋体"/>
                <w:bCs/>
                <w:spacing w:val="-20"/>
                <w:sz w:val="24"/>
                <w:szCs w:val="24"/>
                <w:lang w:val="en-US" w:eastAsia="zh-CN"/>
              </w:rPr>
              <w:t>1550</w:t>
            </w:r>
            <w:r>
              <w:rPr>
                <w:rFonts w:hint="eastAsia" w:ascii="宋体" w:hAnsi="宋体"/>
                <w:bCs/>
                <w:spacing w:val="-20"/>
                <w:sz w:val="24"/>
                <w:szCs w:val="24"/>
              </w:rPr>
              <w:t>（</w:t>
            </w:r>
            <w:r>
              <w:rPr>
                <w:rFonts w:hint="eastAsia" w:ascii="宋体" w:hAnsi="宋体"/>
                <w:bCs/>
                <w:spacing w:val="-20"/>
                <w:sz w:val="24"/>
                <w:szCs w:val="24"/>
                <w:lang w:val="en-US" w:eastAsia="zh-CN"/>
              </w:rPr>
              <w:t>59</w:t>
            </w:r>
            <w:r>
              <w:rPr>
                <w:rFonts w:hint="eastAsia" w:ascii="宋体" w:hAnsi="宋体"/>
                <w:bCs/>
                <w:spacing w:val="-20"/>
                <w:sz w:val="24"/>
                <w:szCs w:val="24"/>
              </w:rPr>
              <w:t>%）</w:t>
            </w:r>
          </w:p>
        </w:tc>
        <w:tc>
          <w:tcPr>
            <w:tcW w:w="1150" w:type="dxa"/>
            <w:vAlign w:val="center"/>
          </w:tcPr>
          <w:p>
            <w:pPr>
              <w:spacing w:line="240" w:lineRule="atLeast"/>
              <w:jc w:val="center"/>
              <w:rPr>
                <w:rFonts w:ascii="宋体" w:hAnsi="宋体"/>
                <w:b/>
                <w:color w:val="000000"/>
                <w:sz w:val="24"/>
                <w:szCs w:val="24"/>
              </w:rPr>
            </w:pPr>
          </w:p>
        </w:tc>
      </w:tr>
    </w:tbl>
    <w:p>
      <w:pPr>
        <w:spacing w:line="440" w:lineRule="exact"/>
        <w:ind w:firstLine="480" w:firstLineChars="200"/>
        <w:rPr>
          <w:rFonts w:ascii="宋体" w:hAnsi="宋体"/>
          <w:sz w:val="24"/>
          <w:szCs w:val="24"/>
        </w:rPr>
      </w:pPr>
      <w:r>
        <w:rPr>
          <w:rFonts w:hint="eastAsia" w:ascii="宋体" w:hAnsi="宋体"/>
          <w:sz w:val="24"/>
          <w:szCs w:val="24"/>
        </w:rPr>
        <w:t>在总学时</w:t>
      </w:r>
      <w:r>
        <w:rPr>
          <w:rFonts w:hint="eastAsia" w:ascii="宋体" w:hAnsi="宋体"/>
          <w:sz w:val="24"/>
          <w:szCs w:val="24"/>
          <w:lang w:val="en-US" w:eastAsia="zh-CN"/>
        </w:rPr>
        <w:t>2616</w:t>
      </w:r>
      <w:r>
        <w:rPr>
          <w:rFonts w:hint="eastAsia" w:ascii="宋体" w:hAnsi="宋体"/>
          <w:sz w:val="24"/>
          <w:szCs w:val="24"/>
        </w:rPr>
        <w:t>学时中，实践教学</w:t>
      </w:r>
      <w:r>
        <w:rPr>
          <w:rFonts w:hint="eastAsia" w:ascii="宋体" w:hAnsi="宋体"/>
          <w:sz w:val="24"/>
          <w:szCs w:val="24"/>
          <w:lang w:val="en-US" w:eastAsia="zh-CN"/>
        </w:rPr>
        <w:t>1550</w:t>
      </w:r>
      <w:r>
        <w:rPr>
          <w:rFonts w:hint="eastAsia" w:ascii="宋体" w:hAnsi="宋体"/>
          <w:sz w:val="24"/>
          <w:szCs w:val="24"/>
        </w:rPr>
        <w:t>学时，占总课时数的</w:t>
      </w:r>
      <w:r>
        <w:rPr>
          <w:rFonts w:hint="eastAsia" w:ascii="宋体" w:hAnsi="宋体"/>
          <w:sz w:val="24"/>
          <w:szCs w:val="24"/>
          <w:lang w:val="en-US" w:eastAsia="zh-CN"/>
        </w:rPr>
        <w:t>59</w:t>
      </w:r>
      <w:r>
        <w:rPr>
          <w:rFonts w:hint="eastAsia" w:ascii="宋体" w:hAnsi="宋体"/>
          <w:sz w:val="24"/>
          <w:szCs w:val="24"/>
        </w:rPr>
        <w:t xml:space="preserve"> %。</w:t>
      </w:r>
    </w:p>
    <w:p>
      <w:pPr>
        <w:pStyle w:val="3"/>
        <w:spacing w:beforeLines="50" w:afterLines="50" w:line="440" w:lineRule="exact"/>
        <w:ind w:firstLine="482" w:firstLineChars="200"/>
        <w:rPr>
          <w:rFonts w:ascii="宋体" w:hAnsi="宋体"/>
          <w:szCs w:val="24"/>
        </w:rPr>
      </w:pPr>
      <w:r>
        <w:rPr>
          <w:rFonts w:hint="eastAsia" w:ascii="宋体" w:hAnsi="宋体"/>
          <w:szCs w:val="24"/>
        </w:rPr>
        <w:t>八、实施保障</w:t>
      </w:r>
      <w:bookmarkStart w:id="4" w:name="_Toc371260030"/>
      <w:bookmarkStart w:id="5" w:name="_Toc371258204"/>
      <w:bookmarkStart w:id="6" w:name="_Toc371261903"/>
    </w:p>
    <w:p>
      <w:pPr>
        <w:pStyle w:val="3"/>
        <w:spacing w:beforeLines="0" w:afterLines="0" w:line="440" w:lineRule="exact"/>
        <w:ind w:firstLine="482" w:firstLineChars="200"/>
        <w:rPr>
          <w:rFonts w:ascii="宋体" w:hAnsi="宋体"/>
          <w:szCs w:val="24"/>
        </w:rPr>
      </w:pPr>
      <w:r>
        <w:rPr>
          <w:rFonts w:ascii="宋体" w:hAnsi="宋体"/>
          <w:szCs w:val="24"/>
        </w:rPr>
        <w:t>（</w:t>
      </w:r>
      <w:r>
        <w:rPr>
          <w:rFonts w:hint="eastAsia" w:ascii="宋体" w:hAnsi="宋体"/>
          <w:szCs w:val="24"/>
        </w:rPr>
        <w:t>一</w:t>
      </w:r>
      <w:r>
        <w:rPr>
          <w:rFonts w:ascii="宋体" w:hAnsi="宋体"/>
          <w:szCs w:val="24"/>
        </w:rPr>
        <w:t>）师资队伍</w:t>
      </w:r>
    </w:p>
    <w:p>
      <w:pPr>
        <w:spacing w:line="440" w:lineRule="exact"/>
        <w:ind w:firstLine="480" w:firstLineChars="200"/>
        <w:rPr>
          <w:rFonts w:ascii="宋体" w:hAnsi="宋体"/>
          <w:sz w:val="24"/>
          <w:szCs w:val="24"/>
        </w:rPr>
      </w:pPr>
      <w:r>
        <w:rPr>
          <w:rFonts w:hint="eastAsia" w:ascii="宋体" w:hAnsi="宋体"/>
          <w:sz w:val="24"/>
          <w:szCs w:val="24"/>
        </w:rPr>
        <w:t>1. 队伍结构</w:t>
      </w:r>
    </w:p>
    <w:p>
      <w:pPr>
        <w:spacing w:line="440" w:lineRule="exact"/>
        <w:ind w:firstLine="480" w:firstLineChars="200"/>
        <w:rPr>
          <w:rFonts w:ascii="宋体" w:hAnsi="宋体"/>
          <w:sz w:val="24"/>
          <w:szCs w:val="24"/>
        </w:rPr>
      </w:pPr>
      <w:r>
        <w:rPr>
          <w:rFonts w:hint="eastAsia" w:ascii="宋体" w:hAnsi="宋体"/>
          <w:sz w:val="24"/>
          <w:szCs w:val="24"/>
        </w:rPr>
        <w:t>学生数与本专业专任教师数比例为20：1，双师素质教师占专业教师比例为80%，专任教师队伍职称、年龄，梯队结构合理。</w:t>
      </w:r>
    </w:p>
    <w:p>
      <w:pPr>
        <w:spacing w:line="440" w:lineRule="exact"/>
        <w:ind w:firstLine="480" w:firstLineChars="200"/>
        <w:rPr>
          <w:rFonts w:ascii="宋体" w:hAnsi="宋体"/>
          <w:sz w:val="24"/>
          <w:szCs w:val="24"/>
        </w:rPr>
      </w:pPr>
      <w:r>
        <w:rPr>
          <w:rFonts w:hint="eastAsia" w:ascii="宋体" w:hAnsi="宋体"/>
          <w:sz w:val="24"/>
          <w:szCs w:val="24"/>
        </w:rPr>
        <w:t xml:space="preserve">2.专任教师 </w:t>
      </w:r>
    </w:p>
    <w:p>
      <w:pPr>
        <w:spacing w:line="440" w:lineRule="exact"/>
        <w:ind w:firstLine="480" w:firstLineChars="200"/>
        <w:rPr>
          <w:rFonts w:ascii="宋体" w:hAnsi="宋体"/>
          <w:sz w:val="24"/>
          <w:szCs w:val="24"/>
        </w:rPr>
      </w:pPr>
      <w:r>
        <w:rPr>
          <w:rFonts w:hint="eastAsia" w:ascii="宋体" w:hAnsi="宋体"/>
          <w:sz w:val="24"/>
          <w:szCs w:val="24"/>
        </w:rPr>
        <w:t>校内专任教师均具有高校教师资格和本专业领域有关证书；有理想信念、有道德情操、有扎实学识、有仁爱之心；具有应用电子技术等相关专业本科及以上学历；具有扎实的本专业相关理论功底和实践能力；具有较强的信息化教学能力，能够开展课程教学改革和科学研究；每年都有2个月时间参加企业实践。</w:t>
      </w:r>
    </w:p>
    <w:p>
      <w:pPr>
        <w:spacing w:line="440" w:lineRule="exact"/>
        <w:ind w:firstLine="480" w:firstLineChars="200"/>
        <w:rPr>
          <w:rFonts w:ascii="宋体" w:hAnsi="宋体"/>
          <w:sz w:val="24"/>
          <w:szCs w:val="24"/>
        </w:rPr>
      </w:pPr>
      <w:r>
        <w:rPr>
          <w:rFonts w:hint="eastAsia" w:ascii="宋体" w:hAnsi="宋体"/>
          <w:sz w:val="24"/>
          <w:szCs w:val="24"/>
        </w:rPr>
        <w:t>3.专业带头人</w:t>
      </w:r>
    </w:p>
    <w:p>
      <w:pPr>
        <w:spacing w:line="440" w:lineRule="exact"/>
        <w:ind w:firstLine="480" w:firstLineChars="200"/>
        <w:rPr>
          <w:rFonts w:ascii="宋体" w:hAnsi="宋体"/>
          <w:sz w:val="24"/>
          <w:szCs w:val="24"/>
        </w:rPr>
      </w:pPr>
      <w:r>
        <w:rPr>
          <w:rFonts w:hint="eastAsia" w:ascii="宋体" w:hAnsi="宋体"/>
          <w:sz w:val="24"/>
          <w:szCs w:val="24"/>
        </w:rPr>
        <w:t>专业带头人能够较好地把握国内外行业、专业发展，能密切联系行业企业，了解行业企业对应用电子技术专业人才的需求实际，教学设计、专业研究能力强，组织开展教科研工作能力强，在</w:t>
      </w:r>
      <w:r>
        <w:rPr>
          <w:rFonts w:hint="eastAsia" w:ascii="宋体" w:hAnsi="宋体"/>
          <w:sz w:val="24"/>
          <w:szCs w:val="24"/>
          <w:lang w:eastAsia="zh-CN"/>
        </w:rPr>
        <w:t>山西</w:t>
      </w:r>
      <w:r>
        <w:rPr>
          <w:rFonts w:hint="eastAsia" w:ascii="宋体" w:hAnsi="宋体"/>
          <w:sz w:val="24"/>
          <w:szCs w:val="24"/>
        </w:rPr>
        <w:t>省电子信息领域有一定的专业影响力。</w:t>
      </w:r>
    </w:p>
    <w:p>
      <w:pPr>
        <w:numPr>
          <w:ilvl w:val="0"/>
          <w:numId w:val="3"/>
        </w:numPr>
        <w:spacing w:line="440" w:lineRule="exact"/>
        <w:rPr>
          <w:rFonts w:ascii="宋体" w:hAnsi="宋体"/>
          <w:sz w:val="24"/>
          <w:szCs w:val="24"/>
        </w:rPr>
      </w:pPr>
      <w:r>
        <w:rPr>
          <w:rFonts w:hint="eastAsia" w:ascii="宋体" w:hAnsi="宋体"/>
          <w:sz w:val="24"/>
          <w:szCs w:val="24"/>
        </w:rPr>
        <w:t xml:space="preserve">兼职教师 </w:t>
      </w:r>
    </w:p>
    <w:p>
      <w:pPr>
        <w:spacing w:line="440" w:lineRule="exact"/>
        <w:ind w:firstLine="480" w:firstLineChars="200"/>
        <w:rPr>
          <w:rFonts w:ascii="宋体" w:hAnsi="宋体"/>
          <w:sz w:val="24"/>
          <w:szCs w:val="24"/>
        </w:rPr>
      </w:pPr>
      <w:r>
        <w:rPr>
          <w:rFonts w:hint="eastAsia" w:ascii="宋体" w:hAnsi="宋体"/>
          <w:sz w:val="24"/>
          <w:szCs w:val="24"/>
        </w:rPr>
        <w:t>主要从电子产品设计与制造相关企业聘任。应具备良好的思想政 治素质、职业道德和工匠精神，具有扎实的应用电子技术专业知识和 丰富的实际工作经验，具有中级及以上相关专业职称，能承担专业课程教学、实习实训指导和学生职业发展规划指导等教学任务。</w:t>
      </w:r>
    </w:p>
    <w:p>
      <w:pPr>
        <w:spacing w:line="440" w:lineRule="exact"/>
        <w:ind w:firstLine="482" w:firstLineChars="200"/>
        <w:rPr>
          <w:rFonts w:ascii="宋体" w:hAnsi="宋体"/>
          <w:b/>
          <w:sz w:val="24"/>
          <w:szCs w:val="24"/>
        </w:rPr>
      </w:pPr>
      <w:r>
        <w:rPr>
          <w:rFonts w:hint="eastAsia" w:ascii="宋体" w:hAnsi="宋体"/>
          <w:b/>
          <w:sz w:val="24"/>
          <w:szCs w:val="24"/>
        </w:rPr>
        <w:t>（二）</w:t>
      </w:r>
      <w:r>
        <w:rPr>
          <w:rFonts w:ascii="宋体" w:hAnsi="宋体"/>
          <w:b/>
          <w:sz w:val="24"/>
          <w:szCs w:val="24"/>
        </w:rPr>
        <w:t>教学设施</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主要包括能够满足正常课程教学、实习实训所必需的专业教室、实训室和实训基地。</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1.专业教室基本条件</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一般配备黑（白）板、多媒体计算机、投影设备、音响设备，互</w:t>
      </w:r>
    </w:p>
    <w:p>
      <w:pPr>
        <w:overflowPunct w:val="0"/>
        <w:adjustRightInd w:val="0"/>
        <w:spacing w:line="440" w:lineRule="exact"/>
        <w:rPr>
          <w:rFonts w:ascii="宋体" w:hAnsi="宋体"/>
          <w:sz w:val="24"/>
          <w:szCs w:val="24"/>
        </w:rPr>
      </w:pPr>
      <w:r>
        <w:rPr>
          <w:rFonts w:hint="eastAsia" w:ascii="宋体" w:hAnsi="宋体"/>
          <w:sz w:val="24"/>
          <w:szCs w:val="24"/>
        </w:rPr>
        <w:t>联网接入或 WiFi 环境，并具有网络安全防护措施。安装应急照明装置</w:t>
      </w:r>
    </w:p>
    <w:p>
      <w:pPr>
        <w:overflowPunct w:val="0"/>
        <w:adjustRightInd w:val="0"/>
        <w:spacing w:line="440" w:lineRule="exact"/>
        <w:rPr>
          <w:rFonts w:ascii="宋体" w:hAnsi="宋体"/>
          <w:sz w:val="24"/>
          <w:szCs w:val="24"/>
        </w:rPr>
      </w:pPr>
      <w:r>
        <w:rPr>
          <w:rFonts w:hint="eastAsia" w:ascii="宋体" w:hAnsi="宋体"/>
          <w:sz w:val="24"/>
          <w:szCs w:val="24"/>
        </w:rPr>
        <w:t>并保持良好状态，符合紧急疏散要求、标志明显、保持逃生通道畅通</w:t>
      </w:r>
    </w:p>
    <w:p>
      <w:pPr>
        <w:overflowPunct w:val="0"/>
        <w:adjustRightInd w:val="0"/>
        <w:spacing w:line="440" w:lineRule="exact"/>
        <w:rPr>
          <w:rFonts w:ascii="宋体" w:hAnsi="宋体"/>
          <w:sz w:val="24"/>
          <w:szCs w:val="24"/>
        </w:rPr>
      </w:pPr>
      <w:r>
        <w:rPr>
          <w:rFonts w:hint="eastAsia" w:ascii="宋体" w:hAnsi="宋体"/>
          <w:sz w:val="24"/>
          <w:szCs w:val="24"/>
        </w:rPr>
        <w:t>无阻。</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2.校内实训室基本要求</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（1）电工基础实训室</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配备电工实验台、单相调压器、三相调压器、单双臂电桥、电压</w:t>
      </w:r>
    </w:p>
    <w:p>
      <w:pPr>
        <w:overflowPunct w:val="0"/>
        <w:adjustRightInd w:val="0"/>
        <w:spacing w:line="440" w:lineRule="exact"/>
        <w:rPr>
          <w:rFonts w:ascii="宋体" w:hAnsi="宋体"/>
          <w:sz w:val="24"/>
          <w:szCs w:val="24"/>
        </w:rPr>
      </w:pPr>
      <w:r>
        <w:rPr>
          <w:rFonts w:hint="eastAsia" w:ascii="宋体" w:hAnsi="宋体"/>
          <w:sz w:val="24"/>
          <w:szCs w:val="24"/>
        </w:rPr>
        <w:t>表、电流表、万用表、摇表、示波器、电工工具等,要保证学生 2 人 1</w:t>
      </w:r>
    </w:p>
    <w:p>
      <w:pPr>
        <w:overflowPunct w:val="0"/>
        <w:adjustRightInd w:val="0"/>
        <w:spacing w:line="440" w:lineRule="exact"/>
        <w:rPr>
          <w:rFonts w:ascii="宋体" w:hAnsi="宋体"/>
          <w:sz w:val="24"/>
          <w:szCs w:val="24"/>
        </w:rPr>
      </w:pPr>
      <w:r>
        <w:rPr>
          <w:rFonts w:hint="eastAsia" w:ascii="宋体" w:hAnsi="宋体"/>
          <w:sz w:val="24"/>
          <w:szCs w:val="24"/>
        </w:rPr>
        <w:t>台。</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（2）模拟电子技术实训室</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配备直流稳压电源、低频信号源、示波器、毫伏表、晶体管图示</w:t>
      </w:r>
    </w:p>
    <w:p>
      <w:pPr>
        <w:overflowPunct w:val="0"/>
        <w:adjustRightInd w:val="0"/>
        <w:spacing w:line="440" w:lineRule="exact"/>
        <w:rPr>
          <w:rFonts w:ascii="宋体" w:hAnsi="宋体"/>
          <w:sz w:val="24"/>
          <w:szCs w:val="24"/>
        </w:rPr>
      </w:pPr>
      <w:r>
        <w:rPr>
          <w:rFonts w:hint="eastAsia" w:ascii="宋体" w:hAnsi="宋体"/>
          <w:sz w:val="24"/>
          <w:szCs w:val="24"/>
        </w:rPr>
        <w:t>仪、万用表、焊台、常用电子工具等,要保证学生 2 人 1 台。</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（3）数字电子技术实训室</w:t>
      </w:r>
    </w:p>
    <w:p>
      <w:pPr>
        <w:overflowPunct w:val="0"/>
        <w:adjustRightInd w:val="0"/>
        <w:spacing w:line="440" w:lineRule="exact"/>
        <w:ind w:firstLine="960" w:firstLineChars="400"/>
        <w:rPr>
          <w:rFonts w:ascii="宋体" w:hAnsi="宋体"/>
          <w:sz w:val="24"/>
          <w:szCs w:val="24"/>
        </w:rPr>
      </w:pPr>
      <w:r>
        <w:rPr>
          <w:rFonts w:hint="eastAsia" w:ascii="宋体" w:hAnsi="宋体"/>
          <w:sz w:val="24"/>
          <w:szCs w:val="24"/>
        </w:rPr>
        <w:t>配备数字电子实验箱、低频信号源、示波器、万用表、焊台、常用电子装接工具等,要保证学生 2 人 1 台。</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（4）电子产品生产与工艺实训室</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配备电子产品安装生产线，浸焊炉，回流焊，热风枪焊台等设备；恒温焊台，常用电子装接工具保证学生 1 人 1 台。</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（5）传感器技术实训室</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配备传感器实验台、万用表、示波器、各类光电传感器、光电编码器、光栅传感器、超声波传感器、限位开关、A/D、霍尔传感器、温湿度传感器等，要保证学生 2 人 1 台。</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（6）C 语言实训室</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配置学生机和教师机 PC、机房管理软件、C 语言学习软件等，要保证学生 1 人 1 台。</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（7）电子产品制图制版实训室</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配置学生机和教师机 PC、机房管理软件、Altium Designer PCB设计软件等，要保证学生 1 人 1 台；激光打印机、覆铜板裁板机、钻床、热转印机、PCB 制板机、万用表、游标卡尺等按需配置。</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（8）单片机技术实训室</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配置学生机和教师机 PC、机房管理软件、单片机学习开发平台、单片机学习软件等，要保证学生 1 人 1 台；直流稳压电源、低频信号源、万用表、焊接工具等按需配置。</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3.校外实训基地基本要求</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具有稳定的校外实训基地。选择能够提供开展电子产品设计、安装调试与生产管理实践的制造企业作为校外实训基地，实训设施齐备，实训岗位、实训指导教师确定，实训管理及实施规章制度齐全。与专业建立紧密联系的校外实训基地达 3 个以上。</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4.学生实习基地基本要求</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具有稳定的校外实习基地。能涵盖现代电子产品设计和生产制造的主流技术，可接纳一定规模的学生安排顶岗实习；能够配备相应数量的指导教师对学生实习进行指导和管理；实习基地有保证实习学生日常工作、学习、生活的规章制度，有安全、保险保障。</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5.支持信息化教学方面的基本要求</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具有利用数字化教学资源库、文献资料、常见问题解答等的信息化条件。引导鼓励教师开发并利用信息化教学资源、教学平台，创新教学方法、提升教学效果。</w:t>
      </w:r>
    </w:p>
    <w:p>
      <w:pPr>
        <w:spacing w:line="440" w:lineRule="exact"/>
        <w:ind w:firstLine="482" w:firstLineChars="200"/>
        <w:rPr>
          <w:rFonts w:ascii="宋体" w:hAnsi="宋体"/>
          <w:b/>
          <w:sz w:val="24"/>
          <w:szCs w:val="24"/>
        </w:rPr>
      </w:pPr>
      <w:r>
        <w:rPr>
          <w:rFonts w:hint="eastAsia" w:ascii="宋体" w:hAnsi="宋体"/>
          <w:b/>
          <w:sz w:val="24"/>
          <w:szCs w:val="24"/>
        </w:rPr>
        <w:t>（三）教学资源</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按照国家规定选用优质教材，禁止不合格的教材进入课堂。学校应建立由专业教师、行业专家和教研人员等参与的教材选用机构，完善教材选用制度，经过规范程序择优选用教材。</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2.图书、文献配备基本要求</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图书、文献配备应能满足学生全面培养、教科研工作、专业建设等的需要，方便师生查询、借阅。专业类图书文献主要包括：电子产品生产与制造行业政策法规、有关国家标准和职业标准，电子产品设计手册、电子产品生产工艺手册等电子工程师必备资料，以及电子技术类专业期刊和有关实务案例类图书。</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3.数字资源配备基本要求</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建设、配备与本专业有关的音视频素材、教学课件、数字化教学案例库、虚拟仿真软件、数字教材等专业教学资源库，种类丰富、形式多样、使用便捷、动态更新、满足教学。建议使用已建成的应用电子技术专业国家教学资源库、国家精品资源共享课、在线开放课程等资源。</w:t>
      </w:r>
    </w:p>
    <w:p>
      <w:pPr>
        <w:overflowPunct w:val="0"/>
        <w:adjustRightInd w:val="0"/>
        <w:spacing w:line="440" w:lineRule="exact"/>
        <w:ind w:firstLine="482" w:firstLineChars="200"/>
        <w:outlineLvl w:val="0"/>
        <w:rPr>
          <w:rFonts w:ascii="宋体" w:hAnsi="宋体"/>
          <w:b/>
          <w:sz w:val="24"/>
          <w:szCs w:val="24"/>
        </w:rPr>
      </w:pPr>
      <w:r>
        <w:rPr>
          <w:rFonts w:ascii="宋体" w:hAnsi="宋体"/>
          <w:b/>
          <w:sz w:val="24"/>
          <w:szCs w:val="24"/>
        </w:rPr>
        <w:t>（四）教学方法</w:t>
      </w:r>
    </w:p>
    <w:p>
      <w:pPr>
        <w:overflowPunct w:val="0"/>
        <w:adjustRightInd w:val="0"/>
        <w:spacing w:line="440" w:lineRule="exact"/>
        <w:ind w:firstLine="480" w:firstLineChars="200"/>
        <w:outlineLvl w:val="0"/>
        <w:rPr>
          <w:rFonts w:ascii="宋体" w:hAnsi="宋体"/>
          <w:sz w:val="24"/>
          <w:szCs w:val="24"/>
        </w:rPr>
      </w:pPr>
      <w:r>
        <w:rPr>
          <w:rFonts w:hint="eastAsia" w:ascii="宋体" w:hAnsi="宋体"/>
          <w:sz w:val="24"/>
          <w:szCs w:val="24"/>
        </w:rPr>
        <w:t>以教学大纲为指导，保持与新技术应用同步，扩展学生的知识面。引入案例式教学、现场教学、情景模拟教学等教学方法，并加大现代教学手段的运用。继续探索新的教学方法和手段，更好的提高教学质量，夯实专业基础知识。加强实践教学设施建设，加大实践教学的力度，创新实践教学方式，突出培养学生的实践技能。根据不同课程特点探索有效的考试、考核方式，引导学生抛开死记硬背的学习方式。</w:t>
      </w:r>
    </w:p>
    <w:p>
      <w:pPr>
        <w:overflowPunct w:val="0"/>
        <w:adjustRightInd w:val="0"/>
        <w:spacing w:line="440" w:lineRule="exact"/>
        <w:ind w:firstLine="480" w:firstLineChars="200"/>
        <w:outlineLvl w:val="0"/>
        <w:rPr>
          <w:rFonts w:ascii="宋体" w:hAnsi="宋体"/>
          <w:sz w:val="24"/>
          <w:szCs w:val="24"/>
        </w:rPr>
      </w:pPr>
      <w:r>
        <w:rPr>
          <w:rFonts w:hint="eastAsia" w:ascii="宋体" w:hAnsi="宋体"/>
          <w:sz w:val="24"/>
          <w:szCs w:val="24"/>
        </w:rPr>
        <w:t>基于岗位工作过程构建的课程体系。课程体系将力求进一步与就业岗位能力有效结合，教学内容尽可能及时反映科学技术的最新发展。</w:t>
      </w:r>
    </w:p>
    <w:p>
      <w:pPr>
        <w:overflowPunct w:val="0"/>
        <w:adjustRightInd w:val="0"/>
        <w:spacing w:line="440" w:lineRule="exact"/>
        <w:ind w:firstLine="480" w:firstLineChars="200"/>
        <w:outlineLvl w:val="0"/>
        <w:rPr>
          <w:rFonts w:ascii="宋体" w:hAnsi="宋体"/>
          <w:sz w:val="24"/>
          <w:szCs w:val="24"/>
        </w:rPr>
      </w:pPr>
      <w:r>
        <w:rPr>
          <w:rFonts w:hint="eastAsia" w:ascii="宋体" w:hAnsi="宋体"/>
          <w:sz w:val="24"/>
          <w:szCs w:val="24"/>
        </w:rPr>
        <w:t>基于工作过程导向构建课程标准。在教学中，尝试基于工作过程导向建立嵌入式系统技术、电子装配工艺、两个特色型课程标准。</w:t>
      </w:r>
    </w:p>
    <w:p>
      <w:pPr>
        <w:overflowPunct w:val="0"/>
        <w:adjustRightInd w:val="0"/>
        <w:spacing w:line="440" w:lineRule="exact"/>
        <w:ind w:firstLine="482" w:firstLineChars="200"/>
        <w:outlineLvl w:val="0"/>
        <w:rPr>
          <w:rFonts w:ascii="宋体" w:hAnsi="宋体"/>
          <w:b/>
          <w:sz w:val="24"/>
          <w:szCs w:val="24"/>
        </w:rPr>
      </w:pPr>
      <w:r>
        <w:rPr>
          <w:rFonts w:ascii="宋体" w:hAnsi="宋体"/>
          <w:b/>
          <w:sz w:val="24"/>
          <w:szCs w:val="24"/>
        </w:rPr>
        <w:t>（五）学习评价</w:t>
      </w:r>
    </w:p>
    <w:p>
      <w:pPr>
        <w:overflowPunct w:val="0"/>
        <w:adjustRightInd w:val="0"/>
        <w:spacing w:line="440" w:lineRule="exact"/>
        <w:ind w:firstLine="480" w:firstLineChars="200"/>
        <w:outlineLvl w:val="0"/>
        <w:rPr>
          <w:rFonts w:ascii="宋体" w:hAnsi="宋体"/>
          <w:sz w:val="24"/>
          <w:szCs w:val="24"/>
        </w:rPr>
      </w:pPr>
      <w:r>
        <w:rPr>
          <w:rFonts w:hint="eastAsia" w:ascii="宋体" w:hAnsi="宋体"/>
          <w:sz w:val="24"/>
          <w:szCs w:val="24"/>
        </w:rPr>
        <w:t>1.</w:t>
      </w:r>
      <w:r>
        <w:rPr>
          <w:rFonts w:ascii="宋体" w:hAnsi="宋体"/>
          <w:sz w:val="24"/>
          <w:szCs w:val="24"/>
        </w:rPr>
        <w:t>校内专业实习课教学是学生学习并掌握专业技能的主要渠道，因此，校内专业实习课（实训课）是专业课教学评价的主要内容。专业实习课有别于一般的理论课课堂教学，它不可能像理论课教学那样在一两节课内完成教学任务。它要根据实习内容的难易程度，通过教师的教学指导，安排一定量的操作训练，使学生通过实习达到一定的操作水平。为此，专业课课堂教学评价要从教师的教学指导过程，学生的实习过程，学生操作能力及应用能力等方面去综合评价。</w:t>
      </w:r>
    </w:p>
    <w:p>
      <w:pPr>
        <w:overflowPunct w:val="0"/>
        <w:adjustRightInd w:val="0"/>
        <w:spacing w:line="440" w:lineRule="exact"/>
        <w:ind w:firstLine="480" w:firstLineChars="200"/>
        <w:outlineLvl w:val="0"/>
        <w:rPr>
          <w:rFonts w:ascii="宋体" w:hAnsi="宋体"/>
          <w:sz w:val="24"/>
          <w:szCs w:val="24"/>
        </w:rPr>
      </w:pPr>
      <w:r>
        <w:rPr>
          <w:rFonts w:hint="eastAsia" w:ascii="宋体" w:hAnsi="宋体"/>
          <w:sz w:val="24"/>
          <w:szCs w:val="24"/>
        </w:rPr>
        <w:t>2.</w:t>
      </w:r>
      <w:r>
        <w:rPr>
          <w:rFonts w:ascii="宋体" w:hAnsi="宋体"/>
          <w:sz w:val="24"/>
          <w:szCs w:val="24"/>
        </w:rPr>
        <w:t>从学生应用知识和技能上进行教学质量</w:t>
      </w:r>
      <w:r>
        <w:rPr>
          <w:rFonts w:hint="eastAsia" w:ascii="宋体" w:hAnsi="宋体"/>
          <w:sz w:val="24"/>
          <w:szCs w:val="24"/>
        </w:rPr>
        <w:t>方面进行评价。</w:t>
      </w:r>
      <w:r>
        <w:rPr>
          <w:rFonts w:ascii="宋体" w:hAnsi="宋体"/>
          <w:sz w:val="24"/>
          <w:szCs w:val="24"/>
        </w:rPr>
        <w:t>学生通过每门专业实习课的训练，大都能够掌握该门专业的基本操作技能，并有一定的创新能力。比如电子电器专业的学生，学完音频功率放大器模块这个模块以后，就应该掌握前置放大级和功率放大级的安装与调试的操作技能，同时通过学习安装一种功放电路，还能够独立设计应用不同极性的三极管或集成块安装前置级和功放级的电路，分析和检测不同形式的功放的放大效果，使所学专业技术能够充分得到运用。</w:t>
      </w:r>
    </w:p>
    <w:p>
      <w:pPr>
        <w:overflowPunct w:val="0"/>
        <w:adjustRightInd w:val="0"/>
        <w:spacing w:line="440" w:lineRule="exact"/>
        <w:ind w:firstLine="482" w:firstLineChars="200"/>
        <w:outlineLvl w:val="0"/>
        <w:rPr>
          <w:rFonts w:ascii="宋体" w:hAnsi="宋体"/>
          <w:b/>
          <w:sz w:val="24"/>
          <w:szCs w:val="24"/>
        </w:rPr>
      </w:pPr>
      <w:r>
        <w:rPr>
          <w:rFonts w:ascii="宋体" w:hAnsi="宋体"/>
          <w:b/>
          <w:sz w:val="24"/>
          <w:szCs w:val="24"/>
        </w:rPr>
        <w:t>（六）质量管理</w:t>
      </w:r>
    </w:p>
    <w:p>
      <w:pPr>
        <w:numPr>
          <w:ilvl w:val="0"/>
          <w:numId w:val="8"/>
        </w:numPr>
        <w:overflowPunct w:val="0"/>
        <w:adjustRightInd w:val="0"/>
        <w:spacing w:line="440" w:lineRule="exact"/>
        <w:ind w:left="567" w:firstLine="0"/>
        <w:jc w:val="left"/>
        <w:rPr>
          <w:rFonts w:ascii="宋体" w:hAnsi="宋体"/>
          <w:sz w:val="24"/>
          <w:szCs w:val="24"/>
        </w:rPr>
      </w:pPr>
      <w:r>
        <w:rPr>
          <w:rFonts w:hint="eastAsia" w:ascii="宋体" w:hAnsi="宋体"/>
          <w:sz w:val="24"/>
          <w:szCs w:val="24"/>
        </w:rPr>
        <w:t>建立合理的听课评议制度。</w:t>
      </w:r>
    </w:p>
    <w:p>
      <w:pPr>
        <w:overflowPunct w:val="0"/>
        <w:adjustRightInd w:val="0"/>
        <w:spacing w:line="440" w:lineRule="exact"/>
        <w:ind w:firstLine="480" w:firstLineChars="200"/>
        <w:jc w:val="left"/>
        <w:rPr>
          <w:rFonts w:ascii="宋体" w:hAnsi="宋体"/>
          <w:sz w:val="24"/>
          <w:szCs w:val="24"/>
        </w:rPr>
      </w:pPr>
      <w:r>
        <w:rPr>
          <w:rFonts w:hint="eastAsia" w:ascii="宋体" w:hAnsi="宋体"/>
          <w:sz w:val="24"/>
          <w:szCs w:val="24"/>
        </w:rPr>
        <w:t>每学期由教研室组织一次以上集体听课评议，听课后，即使填写《课堂教学评议表》，并及时与认可教师进行意见交流，以促进教师不断改进教学方法、提高教学水平、从而促进教师课堂教学质量的提高。</w:t>
      </w:r>
    </w:p>
    <w:p>
      <w:pPr>
        <w:numPr>
          <w:ilvl w:val="0"/>
          <w:numId w:val="8"/>
        </w:numPr>
        <w:overflowPunct w:val="0"/>
        <w:adjustRightInd w:val="0"/>
        <w:spacing w:line="440" w:lineRule="exact"/>
        <w:ind w:left="567"/>
        <w:jc w:val="left"/>
        <w:rPr>
          <w:rFonts w:ascii="宋体" w:hAnsi="宋体"/>
          <w:sz w:val="24"/>
          <w:szCs w:val="24"/>
        </w:rPr>
      </w:pPr>
      <w:r>
        <w:rPr>
          <w:rFonts w:hint="eastAsia" w:ascii="宋体" w:hAnsi="宋体"/>
          <w:sz w:val="24"/>
          <w:szCs w:val="24"/>
        </w:rPr>
        <w:t>建立完善的教学检查制度。</w:t>
      </w:r>
    </w:p>
    <w:p>
      <w:pPr>
        <w:overflowPunct w:val="0"/>
        <w:adjustRightInd w:val="0"/>
        <w:spacing w:line="440" w:lineRule="exact"/>
        <w:ind w:firstLine="480" w:firstLineChars="200"/>
        <w:jc w:val="left"/>
        <w:rPr>
          <w:rFonts w:ascii="宋体" w:hAnsi="宋体"/>
          <w:sz w:val="24"/>
          <w:szCs w:val="24"/>
        </w:rPr>
      </w:pPr>
      <w:r>
        <w:rPr>
          <w:rFonts w:hint="eastAsia" w:ascii="宋体" w:hAnsi="宋体"/>
          <w:sz w:val="24"/>
          <w:szCs w:val="24"/>
        </w:rPr>
        <w:t>教学检查室保证教学质量的有效手段。通过教学检查，了解教学计划实行情况、总结教学经验、发现问题、及时解决、确保教学质量。教学检查的主要内容有：教师资格检查、教学文件检查、课堂教学检查。</w:t>
      </w:r>
    </w:p>
    <w:p>
      <w:pPr>
        <w:numPr>
          <w:ilvl w:val="0"/>
          <w:numId w:val="8"/>
        </w:numPr>
        <w:overflowPunct w:val="0"/>
        <w:adjustRightInd w:val="0"/>
        <w:spacing w:line="440" w:lineRule="exact"/>
        <w:ind w:left="567"/>
        <w:jc w:val="left"/>
        <w:rPr>
          <w:rFonts w:ascii="宋体" w:hAnsi="宋体"/>
          <w:sz w:val="24"/>
          <w:szCs w:val="24"/>
        </w:rPr>
      </w:pPr>
      <w:r>
        <w:rPr>
          <w:rFonts w:hint="eastAsia" w:ascii="宋体" w:hAnsi="宋体"/>
          <w:sz w:val="24"/>
          <w:szCs w:val="24"/>
        </w:rPr>
        <w:t>建立学生评教制度。</w:t>
      </w:r>
    </w:p>
    <w:p>
      <w:pPr>
        <w:overflowPunct w:val="0"/>
        <w:adjustRightInd w:val="0"/>
        <w:spacing w:line="440" w:lineRule="exact"/>
        <w:ind w:firstLine="480" w:firstLineChars="200"/>
        <w:jc w:val="left"/>
        <w:rPr>
          <w:rFonts w:ascii="宋体" w:hAnsi="宋体"/>
          <w:sz w:val="24"/>
          <w:szCs w:val="24"/>
        </w:rPr>
      </w:pPr>
      <w:r>
        <w:rPr>
          <w:rFonts w:hint="eastAsia" w:ascii="宋体" w:hAnsi="宋体"/>
          <w:sz w:val="24"/>
          <w:szCs w:val="24"/>
        </w:rPr>
        <w:t>每学期由组织学生对任课教师的教学情况进行问卷调查，召开学生座谈会全面了解学生对教学的意见和建议，并将学生问卷进行汇总、分析、适时通报。</w:t>
      </w:r>
    </w:p>
    <w:p>
      <w:pPr>
        <w:numPr>
          <w:ilvl w:val="0"/>
          <w:numId w:val="8"/>
        </w:numPr>
        <w:overflowPunct w:val="0"/>
        <w:adjustRightInd w:val="0"/>
        <w:spacing w:line="440" w:lineRule="exact"/>
        <w:ind w:left="567"/>
        <w:jc w:val="left"/>
        <w:rPr>
          <w:rFonts w:ascii="宋体" w:hAnsi="宋体"/>
          <w:sz w:val="24"/>
          <w:szCs w:val="24"/>
        </w:rPr>
      </w:pPr>
      <w:r>
        <w:rPr>
          <w:rFonts w:hint="eastAsia" w:ascii="宋体" w:hAnsi="宋体"/>
          <w:sz w:val="24"/>
          <w:szCs w:val="24"/>
        </w:rPr>
        <w:t>建立学生教学联系人制度。</w:t>
      </w:r>
    </w:p>
    <w:p>
      <w:pPr>
        <w:overflowPunct w:val="0"/>
        <w:adjustRightInd w:val="0"/>
        <w:spacing w:line="440" w:lineRule="exact"/>
        <w:ind w:firstLine="480" w:firstLineChars="200"/>
        <w:jc w:val="left"/>
        <w:rPr>
          <w:rFonts w:ascii="宋体" w:hAnsi="宋体"/>
          <w:sz w:val="24"/>
          <w:szCs w:val="24"/>
        </w:rPr>
      </w:pPr>
      <w:r>
        <w:rPr>
          <w:rFonts w:hint="eastAsia" w:ascii="宋体" w:hAnsi="宋体"/>
          <w:sz w:val="24"/>
          <w:szCs w:val="24"/>
        </w:rPr>
        <w:t>每个班级制定一名原则性强、认真负责的学生担任教学联系人，其主要职责是：做好教学纪录、教学纪律执行情况记录。主要目的是为了充分了解和掌握教学运行情况，反映教学中存在的问题和不足，监督教学纪律执行，促进教学质量提高。</w:t>
      </w:r>
    </w:p>
    <w:p>
      <w:pPr>
        <w:numPr>
          <w:ilvl w:val="0"/>
          <w:numId w:val="8"/>
        </w:numPr>
        <w:overflowPunct w:val="0"/>
        <w:adjustRightInd w:val="0"/>
        <w:spacing w:line="440" w:lineRule="exact"/>
        <w:ind w:left="567"/>
        <w:jc w:val="left"/>
        <w:rPr>
          <w:rFonts w:ascii="宋体" w:hAnsi="宋体"/>
          <w:sz w:val="24"/>
          <w:szCs w:val="24"/>
        </w:rPr>
      </w:pPr>
      <w:r>
        <w:rPr>
          <w:rFonts w:hint="eastAsia" w:ascii="宋体" w:hAnsi="宋体"/>
          <w:sz w:val="24"/>
          <w:szCs w:val="24"/>
        </w:rPr>
        <w:t>建立合理的奖惩激励制度。</w:t>
      </w:r>
    </w:p>
    <w:p>
      <w:pPr>
        <w:overflowPunct w:val="0"/>
        <w:adjustRightInd w:val="0"/>
        <w:spacing w:line="440" w:lineRule="exact"/>
        <w:ind w:firstLine="480" w:firstLineChars="200"/>
        <w:jc w:val="left"/>
        <w:rPr>
          <w:rFonts w:ascii="宋体" w:hAnsi="宋体"/>
          <w:sz w:val="24"/>
          <w:szCs w:val="24"/>
        </w:rPr>
      </w:pPr>
      <w:r>
        <w:rPr>
          <w:rFonts w:hint="eastAsia" w:ascii="宋体" w:hAnsi="宋体"/>
          <w:sz w:val="24"/>
          <w:szCs w:val="24"/>
        </w:rPr>
        <w:t>每学期对教师的教学工作进行考评，对教学和教改中有突出成绩的教师进行表彰和奖励；对发生教学事故的，按学院规定进行处理。</w:t>
      </w:r>
    </w:p>
    <w:p>
      <w:pPr>
        <w:numPr>
          <w:ilvl w:val="0"/>
          <w:numId w:val="8"/>
        </w:numPr>
        <w:overflowPunct w:val="0"/>
        <w:adjustRightInd w:val="0"/>
        <w:spacing w:line="440" w:lineRule="exact"/>
        <w:ind w:left="567"/>
        <w:jc w:val="left"/>
        <w:rPr>
          <w:rFonts w:ascii="宋体" w:hAnsi="宋体"/>
          <w:sz w:val="24"/>
          <w:szCs w:val="24"/>
        </w:rPr>
      </w:pPr>
      <w:r>
        <w:rPr>
          <w:rFonts w:hint="eastAsia" w:ascii="宋体" w:hAnsi="宋体"/>
          <w:sz w:val="24"/>
          <w:szCs w:val="24"/>
        </w:rPr>
        <w:t>跟踪反馈制度。</w:t>
      </w:r>
    </w:p>
    <w:p>
      <w:pPr>
        <w:overflowPunct w:val="0"/>
        <w:adjustRightInd w:val="0"/>
        <w:spacing w:line="440" w:lineRule="exact"/>
        <w:ind w:firstLine="480" w:firstLineChars="200"/>
        <w:rPr>
          <w:rFonts w:ascii="宋体" w:hAnsi="宋体"/>
          <w:sz w:val="24"/>
          <w:szCs w:val="24"/>
        </w:rPr>
      </w:pPr>
      <w:r>
        <w:rPr>
          <w:rFonts w:hint="eastAsia" w:ascii="宋体" w:hAnsi="宋体"/>
          <w:sz w:val="24"/>
          <w:szCs w:val="24"/>
        </w:rPr>
        <w:t>对毕业生进行综合质量跟踪调查，反馈和获取有关信息，以改进教学工作、促进本专业教学质量的提高</w:t>
      </w:r>
      <w:r>
        <w:rPr>
          <w:rFonts w:ascii="宋体" w:hAnsi="宋体"/>
          <w:sz w:val="24"/>
          <w:szCs w:val="24"/>
        </w:rPr>
        <w:t>。</w:t>
      </w:r>
    </w:p>
    <w:p>
      <w:pPr>
        <w:pStyle w:val="3"/>
        <w:spacing w:beforeLines="50" w:afterLines="50" w:line="440" w:lineRule="exact"/>
        <w:rPr>
          <w:rFonts w:ascii="宋体" w:hAnsi="宋体"/>
          <w:szCs w:val="24"/>
        </w:rPr>
      </w:pPr>
      <w:r>
        <w:rPr>
          <w:rFonts w:hint="eastAsia" w:ascii="宋体" w:hAnsi="宋体"/>
          <w:szCs w:val="24"/>
        </w:rPr>
        <w:t>九、</w:t>
      </w:r>
      <w:bookmarkEnd w:id="4"/>
      <w:bookmarkEnd w:id="5"/>
      <w:bookmarkEnd w:id="6"/>
      <w:r>
        <w:rPr>
          <w:rFonts w:hint="eastAsia" w:ascii="宋体" w:hAnsi="宋体"/>
          <w:szCs w:val="24"/>
        </w:rPr>
        <w:t>毕业要求</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3747"/>
        <w:gridCol w:w="2853"/>
        <w:gridCol w:w="14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6" w:type="dxa"/>
            <w:vAlign w:val="center"/>
          </w:tcPr>
          <w:p>
            <w:pPr>
              <w:spacing w:line="440" w:lineRule="exact"/>
              <w:jc w:val="center"/>
              <w:rPr>
                <w:rFonts w:ascii="宋体" w:hAnsi="宋体"/>
                <w:b/>
                <w:bCs/>
                <w:spacing w:val="-20"/>
                <w:sz w:val="24"/>
                <w:szCs w:val="24"/>
              </w:rPr>
            </w:pPr>
            <w:r>
              <w:rPr>
                <w:rFonts w:hint="eastAsia" w:ascii="宋体" w:hAnsi="宋体"/>
                <w:b/>
                <w:bCs/>
                <w:spacing w:val="-20"/>
                <w:sz w:val="24"/>
                <w:szCs w:val="24"/>
              </w:rPr>
              <w:t>序号</w:t>
            </w:r>
          </w:p>
        </w:tc>
        <w:tc>
          <w:tcPr>
            <w:tcW w:w="3747" w:type="dxa"/>
            <w:vAlign w:val="center"/>
          </w:tcPr>
          <w:p>
            <w:pPr>
              <w:spacing w:line="440" w:lineRule="exact"/>
              <w:jc w:val="center"/>
              <w:rPr>
                <w:rFonts w:ascii="宋体" w:hAnsi="宋体"/>
                <w:b/>
                <w:bCs/>
                <w:sz w:val="24"/>
                <w:szCs w:val="24"/>
              </w:rPr>
            </w:pPr>
            <w:r>
              <w:rPr>
                <w:rFonts w:hint="eastAsia" w:ascii="宋体" w:hAnsi="宋体"/>
                <w:b/>
                <w:bCs/>
                <w:sz w:val="24"/>
                <w:szCs w:val="24"/>
              </w:rPr>
              <w:t>项  目</w:t>
            </w:r>
          </w:p>
        </w:tc>
        <w:tc>
          <w:tcPr>
            <w:tcW w:w="2853" w:type="dxa"/>
            <w:vAlign w:val="center"/>
          </w:tcPr>
          <w:p>
            <w:pPr>
              <w:spacing w:line="440" w:lineRule="exact"/>
              <w:jc w:val="center"/>
              <w:rPr>
                <w:rFonts w:ascii="宋体" w:hAnsi="宋体"/>
                <w:b/>
                <w:bCs/>
                <w:sz w:val="24"/>
                <w:szCs w:val="24"/>
              </w:rPr>
            </w:pPr>
            <w:r>
              <w:rPr>
                <w:rFonts w:hint="eastAsia" w:ascii="宋体" w:hAnsi="宋体"/>
                <w:b/>
                <w:bCs/>
                <w:sz w:val="24"/>
                <w:szCs w:val="24"/>
              </w:rPr>
              <w:t>具体内容</w:t>
            </w:r>
          </w:p>
        </w:tc>
        <w:tc>
          <w:tcPr>
            <w:tcW w:w="1420" w:type="dxa"/>
            <w:vAlign w:val="center"/>
          </w:tcPr>
          <w:p>
            <w:pPr>
              <w:spacing w:line="440" w:lineRule="exact"/>
              <w:jc w:val="center"/>
              <w:rPr>
                <w:rFonts w:ascii="宋体" w:hAnsi="宋体"/>
                <w:b/>
                <w:bCs/>
                <w:sz w:val="24"/>
                <w:szCs w:val="24"/>
              </w:rPr>
            </w:pPr>
            <w:r>
              <w:rPr>
                <w:rFonts w:hint="eastAsia" w:ascii="宋体" w:hAnsi="宋体"/>
                <w:b/>
                <w:bCs/>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6" w:type="dxa"/>
            <w:vAlign w:val="center"/>
          </w:tcPr>
          <w:p>
            <w:pPr>
              <w:spacing w:line="440" w:lineRule="exact"/>
              <w:jc w:val="center"/>
              <w:rPr>
                <w:rFonts w:ascii="宋体" w:hAnsi="宋体" w:cs="Arial"/>
                <w:sz w:val="24"/>
                <w:szCs w:val="24"/>
              </w:rPr>
            </w:pPr>
            <w:r>
              <w:rPr>
                <w:rFonts w:hint="eastAsia" w:ascii="宋体" w:hAnsi="宋体" w:cs="Arial"/>
                <w:sz w:val="24"/>
                <w:szCs w:val="24"/>
              </w:rPr>
              <w:t>1</w:t>
            </w:r>
          </w:p>
        </w:tc>
        <w:tc>
          <w:tcPr>
            <w:tcW w:w="3747" w:type="dxa"/>
            <w:vAlign w:val="center"/>
          </w:tcPr>
          <w:p>
            <w:pPr>
              <w:spacing w:line="440" w:lineRule="exact"/>
              <w:rPr>
                <w:rFonts w:ascii="宋体" w:hAnsi="宋体"/>
                <w:bCs/>
                <w:sz w:val="24"/>
                <w:szCs w:val="24"/>
              </w:rPr>
            </w:pPr>
            <w:r>
              <w:rPr>
                <w:rFonts w:hint="eastAsia" w:ascii="宋体" w:hAnsi="宋体"/>
                <w:bCs/>
                <w:sz w:val="24"/>
                <w:szCs w:val="24"/>
              </w:rPr>
              <w:t>课程要求</w:t>
            </w:r>
          </w:p>
        </w:tc>
        <w:tc>
          <w:tcPr>
            <w:tcW w:w="2853" w:type="dxa"/>
            <w:vAlign w:val="center"/>
          </w:tcPr>
          <w:p>
            <w:pPr>
              <w:spacing w:line="440" w:lineRule="exact"/>
              <w:rPr>
                <w:rFonts w:ascii="宋体" w:hAnsi="宋体"/>
                <w:bCs/>
                <w:sz w:val="24"/>
                <w:szCs w:val="24"/>
              </w:rPr>
            </w:pPr>
            <w:r>
              <w:rPr>
                <w:rFonts w:hint="eastAsia" w:ascii="宋体" w:hAnsi="宋体"/>
                <w:bCs/>
                <w:sz w:val="24"/>
                <w:szCs w:val="24"/>
              </w:rPr>
              <w:t>全部考核通过</w:t>
            </w:r>
          </w:p>
        </w:tc>
        <w:tc>
          <w:tcPr>
            <w:tcW w:w="1420" w:type="dxa"/>
            <w:vAlign w:val="center"/>
          </w:tcPr>
          <w:p>
            <w:pPr>
              <w:spacing w:line="440" w:lineRule="exact"/>
              <w:rPr>
                <w:rFonts w:ascii="宋体" w:hAnsi="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6" w:type="dxa"/>
            <w:vAlign w:val="center"/>
          </w:tcPr>
          <w:p>
            <w:pPr>
              <w:spacing w:line="440" w:lineRule="exact"/>
              <w:jc w:val="center"/>
              <w:rPr>
                <w:rFonts w:ascii="宋体" w:hAnsi="宋体" w:cs="Arial"/>
                <w:sz w:val="24"/>
                <w:szCs w:val="24"/>
              </w:rPr>
            </w:pPr>
            <w:r>
              <w:rPr>
                <w:rFonts w:hint="eastAsia" w:ascii="宋体" w:hAnsi="宋体" w:cs="Arial"/>
                <w:sz w:val="24"/>
                <w:szCs w:val="24"/>
              </w:rPr>
              <w:t>2</w:t>
            </w:r>
          </w:p>
        </w:tc>
        <w:tc>
          <w:tcPr>
            <w:tcW w:w="3747" w:type="dxa"/>
            <w:vAlign w:val="center"/>
          </w:tcPr>
          <w:p>
            <w:pPr>
              <w:spacing w:line="440" w:lineRule="exact"/>
              <w:rPr>
                <w:rFonts w:ascii="宋体" w:hAnsi="宋体"/>
                <w:bCs/>
                <w:sz w:val="24"/>
                <w:szCs w:val="24"/>
              </w:rPr>
            </w:pPr>
            <w:r>
              <w:rPr>
                <w:rFonts w:hint="eastAsia" w:ascii="宋体" w:hAnsi="宋体"/>
                <w:bCs/>
                <w:sz w:val="24"/>
                <w:szCs w:val="24"/>
              </w:rPr>
              <w:t>认知实习、跟岗实习、顶岗实习</w:t>
            </w:r>
          </w:p>
        </w:tc>
        <w:tc>
          <w:tcPr>
            <w:tcW w:w="2853" w:type="dxa"/>
            <w:vAlign w:val="center"/>
          </w:tcPr>
          <w:p>
            <w:pPr>
              <w:spacing w:line="440" w:lineRule="exact"/>
              <w:rPr>
                <w:rFonts w:ascii="宋体" w:hAnsi="宋体"/>
                <w:bCs/>
                <w:sz w:val="24"/>
                <w:szCs w:val="24"/>
              </w:rPr>
            </w:pPr>
            <w:r>
              <w:rPr>
                <w:rFonts w:hint="eastAsia" w:ascii="宋体" w:hAnsi="宋体"/>
                <w:bCs/>
                <w:sz w:val="24"/>
                <w:szCs w:val="24"/>
              </w:rPr>
              <w:t>全部成绩通过</w:t>
            </w:r>
          </w:p>
        </w:tc>
        <w:tc>
          <w:tcPr>
            <w:tcW w:w="1420" w:type="dxa"/>
            <w:vAlign w:val="center"/>
          </w:tcPr>
          <w:p>
            <w:pPr>
              <w:spacing w:line="440" w:lineRule="exact"/>
              <w:rPr>
                <w:rFonts w:ascii="宋体" w:hAnsi="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6" w:type="dxa"/>
            <w:vAlign w:val="center"/>
          </w:tcPr>
          <w:p>
            <w:pPr>
              <w:spacing w:line="440" w:lineRule="exact"/>
              <w:jc w:val="center"/>
              <w:rPr>
                <w:rFonts w:ascii="宋体" w:hAnsi="宋体" w:cs="Arial"/>
                <w:sz w:val="24"/>
                <w:szCs w:val="24"/>
              </w:rPr>
            </w:pPr>
            <w:r>
              <w:rPr>
                <w:rFonts w:hint="eastAsia" w:ascii="宋体" w:hAnsi="宋体" w:cs="Arial"/>
                <w:sz w:val="24"/>
                <w:szCs w:val="24"/>
              </w:rPr>
              <w:t>3</w:t>
            </w:r>
          </w:p>
        </w:tc>
        <w:tc>
          <w:tcPr>
            <w:tcW w:w="3747" w:type="dxa"/>
            <w:vAlign w:val="center"/>
          </w:tcPr>
          <w:p>
            <w:pPr>
              <w:spacing w:line="440" w:lineRule="exact"/>
              <w:rPr>
                <w:rFonts w:ascii="宋体" w:hAnsi="宋体"/>
                <w:bCs/>
                <w:sz w:val="24"/>
                <w:szCs w:val="24"/>
              </w:rPr>
            </w:pPr>
            <w:r>
              <w:rPr>
                <w:rFonts w:hint="eastAsia" w:ascii="宋体" w:hAnsi="宋体"/>
                <w:bCs/>
                <w:sz w:val="24"/>
                <w:szCs w:val="24"/>
              </w:rPr>
              <w:t>毕业论文（设计）答辩</w:t>
            </w:r>
          </w:p>
        </w:tc>
        <w:tc>
          <w:tcPr>
            <w:tcW w:w="2853" w:type="dxa"/>
            <w:vAlign w:val="center"/>
          </w:tcPr>
          <w:p>
            <w:pPr>
              <w:spacing w:line="440" w:lineRule="exact"/>
              <w:rPr>
                <w:rFonts w:ascii="宋体" w:hAnsi="宋体"/>
                <w:bCs/>
                <w:sz w:val="24"/>
                <w:szCs w:val="24"/>
              </w:rPr>
            </w:pPr>
            <w:r>
              <w:rPr>
                <w:rFonts w:hint="eastAsia" w:ascii="宋体" w:hAnsi="宋体"/>
                <w:bCs/>
                <w:sz w:val="24"/>
                <w:szCs w:val="24"/>
              </w:rPr>
              <w:t>通过</w:t>
            </w:r>
          </w:p>
        </w:tc>
        <w:tc>
          <w:tcPr>
            <w:tcW w:w="1420" w:type="dxa"/>
            <w:vAlign w:val="center"/>
          </w:tcPr>
          <w:p>
            <w:pPr>
              <w:spacing w:line="440" w:lineRule="exact"/>
              <w:rPr>
                <w:rFonts w:ascii="宋体" w:hAnsi="宋体"/>
                <w:bCs/>
                <w:sz w:val="24"/>
                <w:szCs w:val="24"/>
              </w:rPr>
            </w:pPr>
          </w:p>
        </w:tc>
      </w:tr>
    </w:tbl>
    <w:p>
      <w:pPr>
        <w:spacing w:line="440" w:lineRule="exact"/>
        <w:ind w:firstLine="482" w:firstLineChars="200"/>
        <w:rPr>
          <w:rFonts w:ascii="宋体" w:hAnsi="宋体"/>
          <w:b/>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B0E51"/>
    <w:multiLevelType w:val="multilevel"/>
    <w:tmpl w:val="0E9B0E5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2CB076F"/>
    <w:multiLevelType w:val="multilevel"/>
    <w:tmpl w:val="22CB0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0F0F54"/>
    <w:multiLevelType w:val="multilevel"/>
    <w:tmpl w:val="3E0F0F54"/>
    <w:lvl w:ilvl="0" w:tentative="0">
      <w:start w:val="1"/>
      <w:numFmt w:val="decimal"/>
      <w:lvlText w:val="%1)"/>
      <w:lvlJc w:val="left"/>
      <w:pPr>
        <w:ind w:left="1320" w:hanging="420"/>
      </w:p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
    <w:nsid w:val="3F2526D9"/>
    <w:multiLevelType w:val="multilevel"/>
    <w:tmpl w:val="3F2526D9"/>
    <w:lvl w:ilvl="0" w:tentative="0">
      <w:start w:val="1"/>
      <w:numFmt w:val="decimal"/>
      <w:lvlText w:val="%1)"/>
      <w:lvlJc w:val="left"/>
      <w:pPr>
        <w:ind w:left="1320" w:hanging="420"/>
      </w:p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
    <w:nsid w:val="494B76A8"/>
    <w:multiLevelType w:val="multilevel"/>
    <w:tmpl w:val="494B76A8"/>
    <w:lvl w:ilvl="0" w:tentative="0">
      <w:start w:val="1"/>
      <w:numFmt w:val="decimal"/>
      <w:lvlText w:val="%1)"/>
      <w:lvlJc w:val="left"/>
      <w:pPr>
        <w:ind w:left="1320" w:hanging="420"/>
      </w:p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5">
    <w:nsid w:val="53DE416B"/>
    <w:multiLevelType w:val="multilevel"/>
    <w:tmpl w:val="53DE416B"/>
    <w:lvl w:ilvl="0" w:tentative="0">
      <w:start w:val="1"/>
      <w:numFmt w:val="decimal"/>
      <w:lvlText w:val="%1."/>
      <w:lvlJc w:val="left"/>
      <w:pPr>
        <w:ind w:left="900" w:hanging="420"/>
      </w:p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2C869A5"/>
    <w:multiLevelType w:val="multilevel"/>
    <w:tmpl w:val="62C869A5"/>
    <w:lvl w:ilvl="0" w:tentative="0">
      <w:start w:val="1"/>
      <w:numFmt w:val="japaneseCounting"/>
      <w:lvlText w:val="（%1）"/>
      <w:lvlJc w:val="left"/>
      <w:pPr>
        <w:ind w:left="1200" w:hanging="720"/>
      </w:pPr>
      <w:rPr>
        <w:rFonts w:hint="default"/>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676E4693"/>
    <w:multiLevelType w:val="multilevel"/>
    <w:tmpl w:val="676E46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VhYjIwYTFkMDUyN2RmOGI2OTNiMWRjYmY5MjBlYTUifQ=="/>
  </w:docVars>
  <w:rsids>
    <w:rsidRoot w:val="00A47097"/>
    <w:rsid w:val="00027059"/>
    <w:rsid w:val="000704A9"/>
    <w:rsid w:val="0007648C"/>
    <w:rsid w:val="00083318"/>
    <w:rsid w:val="000966C3"/>
    <w:rsid w:val="000A149A"/>
    <w:rsid w:val="000C28D1"/>
    <w:rsid w:val="000D0A57"/>
    <w:rsid w:val="000F3302"/>
    <w:rsid w:val="00111B5F"/>
    <w:rsid w:val="00180E7D"/>
    <w:rsid w:val="001819FD"/>
    <w:rsid w:val="001C1700"/>
    <w:rsid w:val="001D4A13"/>
    <w:rsid w:val="00206028"/>
    <w:rsid w:val="00223B24"/>
    <w:rsid w:val="002370B9"/>
    <w:rsid w:val="00251326"/>
    <w:rsid w:val="00251701"/>
    <w:rsid w:val="00255AC3"/>
    <w:rsid w:val="00256587"/>
    <w:rsid w:val="0026232E"/>
    <w:rsid w:val="00273DB8"/>
    <w:rsid w:val="002843CF"/>
    <w:rsid w:val="002A2C0C"/>
    <w:rsid w:val="002A6658"/>
    <w:rsid w:val="002E27BB"/>
    <w:rsid w:val="002E4502"/>
    <w:rsid w:val="002F1913"/>
    <w:rsid w:val="00324E29"/>
    <w:rsid w:val="003324E8"/>
    <w:rsid w:val="003335E7"/>
    <w:rsid w:val="00341560"/>
    <w:rsid w:val="00375E0E"/>
    <w:rsid w:val="00381722"/>
    <w:rsid w:val="003902BD"/>
    <w:rsid w:val="00390362"/>
    <w:rsid w:val="0039182E"/>
    <w:rsid w:val="003D117F"/>
    <w:rsid w:val="003E12D0"/>
    <w:rsid w:val="003E4524"/>
    <w:rsid w:val="003F5BCD"/>
    <w:rsid w:val="00402876"/>
    <w:rsid w:val="00407007"/>
    <w:rsid w:val="00412282"/>
    <w:rsid w:val="00457C7A"/>
    <w:rsid w:val="00457D6C"/>
    <w:rsid w:val="00470205"/>
    <w:rsid w:val="00473EFF"/>
    <w:rsid w:val="004A66A6"/>
    <w:rsid w:val="004F5FB8"/>
    <w:rsid w:val="00530207"/>
    <w:rsid w:val="00530971"/>
    <w:rsid w:val="00531BE8"/>
    <w:rsid w:val="00546B46"/>
    <w:rsid w:val="00554D80"/>
    <w:rsid w:val="00590474"/>
    <w:rsid w:val="00590B91"/>
    <w:rsid w:val="005A288A"/>
    <w:rsid w:val="005A2928"/>
    <w:rsid w:val="005A39FC"/>
    <w:rsid w:val="005C559C"/>
    <w:rsid w:val="005D6C74"/>
    <w:rsid w:val="005F7DC6"/>
    <w:rsid w:val="006134C7"/>
    <w:rsid w:val="00623900"/>
    <w:rsid w:val="00661801"/>
    <w:rsid w:val="006649B2"/>
    <w:rsid w:val="00680FB0"/>
    <w:rsid w:val="006861C9"/>
    <w:rsid w:val="006A5269"/>
    <w:rsid w:val="006B027E"/>
    <w:rsid w:val="006D14DE"/>
    <w:rsid w:val="006E5ED4"/>
    <w:rsid w:val="006F19C3"/>
    <w:rsid w:val="00710889"/>
    <w:rsid w:val="00725D9B"/>
    <w:rsid w:val="00727414"/>
    <w:rsid w:val="00731ABC"/>
    <w:rsid w:val="00740C7D"/>
    <w:rsid w:val="00761AAA"/>
    <w:rsid w:val="007825D7"/>
    <w:rsid w:val="007A11DF"/>
    <w:rsid w:val="007B3B77"/>
    <w:rsid w:val="007C5451"/>
    <w:rsid w:val="007D55E5"/>
    <w:rsid w:val="007E2C2A"/>
    <w:rsid w:val="007F09D3"/>
    <w:rsid w:val="008019B8"/>
    <w:rsid w:val="00834075"/>
    <w:rsid w:val="00834D02"/>
    <w:rsid w:val="00835810"/>
    <w:rsid w:val="0083721F"/>
    <w:rsid w:val="00862B9E"/>
    <w:rsid w:val="00877A25"/>
    <w:rsid w:val="00882DF3"/>
    <w:rsid w:val="008B00B1"/>
    <w:rsid w:val="008C5E08"/>
    <w:rsid w:val="008D1631"/>
    <w:rsid w:val="008E1E7F"/>
    <w:rsid w:val="008E30D7"/>
    <w:rsid w:val="009052A0"/>
    <w:rsid w:val="009210F1"/>
    <w:rsid w:val="0092166E"/>
    <w:rsid w:val="0092254D"/>
    <w:rsid w:val="0093674E"/>
    <w:rsid w:val="00936BD3"/>
    <w:rsid w:val="009404EE"/>
    <w:rsid w:val="00953CA7"/>
    <w:rsid w:val="00956BC2"/>
    <w:rsid w:val="009578A5"/>
    <w:rsid w:val="00962E3F"/>
    <w:rsid w:val="0096437D"/>
    <w:rsid w:val="00990569"/>
    <w:rsid w:val="009B7EFA"/>
    <w:rsid w:val="009E3C9F"/>
    <w:rsid w:val="009E5980"/>
    <w:rsid w:val="009E5DEC"/>
    <w:rsid w:val="00A0735B"/>
    <w:rsid w:val="00A431C8"/>
    <w:rsid w:val="00A47097"/>
    <w:rsid w:val="00A60E73"/>
    <w:rsid w:val="00A61688"/>
    <w:rsid w:val="00A62EF2"/>
    <w:rsid w:val="00A65E0B"/>
    <w:rsid w:val="00B016E5"/>
    <w:rsid w:val="00B128D8"/>
    <w:rsid w:val="00B455F2"/>
    <w:rsid w:val="00B47CC5"/>
    <w:rsid w:val="00B63570"/>
    <w:rsid w:val="00B84A9B"/>
    <w:rsid w:val="00B911A2"/>
    <w:rsid w:val="00BA4496"/>
    <w:rsid w:val="00BA4617"/>
    <w:rsid w:val="00BA679D"/>
    <w:rsid w:val="00BE77AA"/>
    <w:rsid w:val="00C13057"/>
    <w:rsid w:val="00C569AC"/>
    <w:rsid w:val="00C63FC7"/>
    <w:rsid w:val="00CB10BF"/>
    <w:rsid w:val="00CB3957"/>
    <w:rsid w:val="00CC060B"/>
    <w:rsid w:val="00CC23BB"/>
    <w:rsid w:val="00CD263D"/>
    <w:rsid w:val="00CE6BC5"/>
    <w:rsid w:val="00CF0C74"/>
    <w:rsid w:val="00D02304"/>
    <w:rsid w:val="00D33D38"/>
    <w:rsid w:val="00D36D9A"/>
    <w:rsid w:val="00D40BA0"/>
    <w:rsid w:val="00D7619F"/>
    <w:rsid w:val="00D86216"/>
    <w:rsid w:val="00DA017A"/>
    <w:rsid w:val="00DA296A"/>
    <w:rsid w:val="00DC5DB5"/>
    <w:rsid w:val="00DD0D36"/>
    <w:rsid w:val="00DD2D3B"/>
    <w:rsid w:val="00DE2A3B"/>
    <w:rsid w:val="00DE49B3"/>
    <w:rsid w:val="00DF7AB1"/>
    <w:rsid w:val="00E05FA3"/>
    <w:rsid w:val="00E20707"/>
    <w:rsid w:val="00E222F9"/>
    <w:rsid w:val="00E2793E"/>
    <w:rsid w:val="00E319CD"/>
    <w:rsid w:val="00EE3D16"/>
    <w:rsid w:val="00EF0ED9"/>
    <w:rsid w:val="00F327BD"/>
    <w:rsid w:val="00F34C7A"/>
    <w:rsid w:val="00F37C23"/>
    <w:rsid w:val="00F77713"/>
    <w:rsid w:val="00F85AD5"/>
    <w:rsid w:val="00F933A9"/>
    <w:rsid w:val="00FA5AFC"/>
    <w:rsid w:val="00FB708E"/>
    <w:rsid w:val="00FC00E9"/>
    <w:rsid w:val="00FF4C88"/>
    <w:rsid w:val="01FC1B9F"/>
    <w:rsid w:val="041B6324"/>
    <w:rsid w:val="069126BF"/>
    <w:rsid w:val="084A1E30"/>
    <w:rsid w:val="0ADE1072"/>
    <w:rsid w:val="0BFA0F72"/>
    <w:rsid w:val="0CB85CB3"/>
    <w:rsid w:val="0DDD6518"/>
    <w:rsid w:val="0DFE499E"/>
    <w:rsid w:val="0E474C0C"/>
    <w:rsid w:val="0E4814EE"/>
    <w:rsid w:val="0E9B25DE"/>
    <w:rsid w:val="0FD15D6A"/>
    <w:rsid w:val="10415E45"/>
    <w:rsid w:val="13237EE0"/>
    <w:rsid w:val="15053751"/>
    <w:rsid w:val="15B701FA"/>
    <w:rsid w:val="19A624D5"/>
    <w:rsid w:val="1AF37E51"/>
    <w:rsid w:val="1B4B79A6"/>
    <w:rsid w:val="1C5144E5"/>
    <w:rsid w:val="200E7840"/>
    <w:rsid w:val="203355EB"/>
    <w:rsid w:val="20584752"/>
    <w:rsid w:val="233E7810"/>
    <w:rsid w:val="250202A3"/>
    <w:rsid w:val="27670E86"/>
    <w:rsid w:val="27CC7D07"/>
    <w:rsid w:val="2A3D5D38"/>
    <w:rsid w:val="2A84031C"/>
    <w:rsid w:val="2BCF04D6"/>
    <w:rsid w:val="2CF7243B"/>
    <w:rsid w:val="2E6F5BDC"/>
    <w:rsid w:val="2FC06CF4"/>
    <w:rsid w:val="33683623"/>
    <w:rsid w:val="373A2F5C"/>
    <w:rsid w:val="38E774A5"/>
    <w:rsid w:val="395F4FF7"/>
    <w:rsid w:val="3AAE7BD0"/>
    <w:rsid w:val="3B635321"/>
    <w:rsid w:val="3BBA1BE4"/>
    <w:rsid w:val="3ECC4084"/>
    <w:rsid w:val="3EE923E8"/>
    <w:rsid w:val="40131A1A"/>
    <w:rsid w:val="40D414BB"/>
    <w:rsid w:val="463B7C87"/>
    <w:rsid w:val="46861F16"/>
    <w:rsid w:val="46CC4AF6"/>
    <w:rsid w:val="47553053"/>
    <w:rsid w:val="4764328E"/>
    <w:rsid w:val="485A7F0C"/>
    <w:rsid w:val="48DC60CD"/>
    <w:rsid w:val="499C091A"/>
    <w:rsid w:val="49D67D35"/>
    <w:rsid w:val="49D779A1"/>
    <w:rsid w:val="4A877076"/>
    <w:rsid w:val="4C355296"/>
    <w:rsid w:val="510640CF"/>
    <w:rsid w:val="52E232AA"/>
    <w:rsid w:val="534E5E51"/>
    <w:rsid w:val="54455515"/>
    <w:rsid w:val="581A7DF4"/>
    <w:rsid w:val="587C3E4B"/>
    <w:rsid w:val="59052905"/>
    <w:rsid w:val="5CC478CE"/>
    <w:rsid w:val="5EBD30D7"/>
    <w:rsid w:val="6047764C"/>
    <w:rsid w:val="60E61917"/>
    <w:rsid w:val="618C2084"/>
    <w:rsid w:val="63ED0CF7"/>
    <w:rsid w:val="68A55464"/>
    <w:rsid w:val="68E27262"/>
    <w:rsid w:val="6C5249ED"/>
    <w:rsid w:val="71217576"/>
    <w:rsid w:val="71332AD8"/>
    <w:rsid w:val="74522742"/>
    <w:rsid w:val="75C3164A"/>
    <w:rsid w:val="7CB32D20"/>
    <w:rsid w:val="7D734A05"/>
    <w:rsid w:val="7E3766EC"/>
    <w:rsid w:val="7FB5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Lines="100" w:afterLines="100" w:line="415" w:lineRule="auto"/>
      <w:outlineLvl w:val="1"/>
    </w:pPr>
    <w:rPr>
      <w:rFonts w:ascii="Arial" w:hAnsi="Arial"/>
      <w:b/>
      <w:bCs/>
      <w:sz w:val="24"/>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3"/>
    <w:qFormat/>
    <w:uiPriority w:val="0"/>
    <w:rPr>
      <w:rFonts w:ascii="Arial" w:hAnsi="Arial" w:eastAsia="宋体" w:cs="Times New Roman"/>
      <w:b/>
      <w:bCs/>
      <w:sz w:val="24"/>
      <w:szCs w:val="32"/>
    </w:rPr>
  </w:style>
  <w:style w:type="character" w:customStyle="1" w:styleId="9">
    <w:name w:val="页眉 Char"/>
    <w:basedOn w:val="7"/>
    <w:link w:val="5"/>
    <w:semiHidden/>
    <w:qFormat/>
    <w:uiPriority w:val="99"/>
    <w:rPr>
      <w:rFonts w:ascii="Calibri" w:hAnsi="Calibri" w:eastAsia="宋体" w:cs="Times New Roman"/>
      <w:sz w:val="18"/>
      <w:szCs w:val="18"/>
    </w:rPr>
  </w:style>
  <w:style w:type="character" w:customStyle="1" w:styleId="10">
    <w:name w:val="页脚 Char"/>
    <w:basedOn w:val="7"/>
    <w:link w:val="4"/>
    <w:semiHidden/>
    <w:qFormat/>
    <w:uiPriority w:val="99"/>
    <w:rPr>
      <w:rFonts w:ascii="Calibri" w:hAnsi="Calibri"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标题 1 Char"/>
    <w:basedOn w:val="7"/>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B029-9EFC-4E8C-A721-DA6DF52353C7}">
  <ds:schemaRefs/>
</ds:datastoreItem>
</file>

<file path=docProps/app.xml><?xml version="1.0" encoding="utf-8"?>
<Properties xmlns="http://schemas.openxmlformats.org/officeDocument/2006/extended-properties" xmlns:vt="http://schemas.openxmlformats.org/officeDocument/2006/docPropsVTypes">
  <Template>Normal</Template>
  <Pages>18</Pages>
  <Words>11940</Words>
  <Characters>12407</Characters>
  <Lines>31</Lines>
  <Paragraphs>8</Paragraphs>
  <TotalTime>10</TotalTime>
  <ScaleCrop>false</ScaleCrop>
  <LinksUpToDate>false</LinksUpToDate>
  <CharactersWithSpaces>12577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2019-09-18T02:51:00Z</dcterms:created>
  <dc:creator>hp</dc:creator>
  <cp:lastModifiedBy>一一</cp:lastModifiedBy>
  <cp:lastPrinted>2021-06-21T08:26:00Z</cp:lastPrinted>
  <dcterms:modified xsi:type="dcterms:W3CDTF">2023-07-12T00:47:35Z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5FEF632B69E94D69AC7CD3E87AE353C8</vt:lpwstr>
  </property>
</Properties>
</file>